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asciiTheme="minorEastAsia" w:hAnsiTheme="minorEastAsia"/>
          <w:sz w:val="30"/>
          <w:szCs w:val="30"/>
        </w:rPr>
      </w:pPr>
    </w:p>
    <w:p>
      <w:pPr>
        <w:jc w:val="center"/>
        <w:rPr>
          <w:rFonts w:ascii="方正小标宋简体" w:eastAsia="方正小标宋简体" w:cs="Arial" w:hAnsiTheme="minorEastAsia"/>
          <w:b/>
          <w:bCs/>
          <w:color w:val="000000"/>
          <w:sz w:val="36"/>
          <w:szCs w:val="36"/>
        </w:rPr>
      </w:pPr>
    </w:p>
    <w:p>
      <w:pPr>
        <w:jc w:val="center"/>
        <w:rPr>
          <w:rFonts w:ascii="方正小标宋简体" w:eastAsia="方正小标宋简体" w:cs="Arial" w:hAnsiTheme="minorEastAsia"/>
          <w:b/>
          <w:bCs/>
          <w:color w:val="000000"/>
          <w:sz w:val="36"/>
          <w:szCs w:val="36"/>
        </w:rPr>
      </w:pPr>
    </w:p>
    <w:p>
      <w:pPr>
        <w:jc w:val="center"/>
        <w:rPr>
          <w:rFonts w:ascii="黑体" w:hAnsi="黑体" w:eastAsia="黑体"/>
          <w:sz w:val="36"/>
          <w:szCs w:val="36"/>
        </w:rPr>
      </w:pPr>
      <w:r>
        <w:rPr>
          <w:rFonts w:hint="eastAsia" w:ascii="黑体" w:hAnsi="黑体" w:eastAsia="黑体" w:cs="Arial"/>
          <w:b/>
          <w:bCs/>
          <w:color w:val="000000"/>
          <w:sz w:val="36"/>
          <w:szCs w:val="36"/>
        </w:rPr>
        <w:t>四川新筑通工汽车有限公司</w:t>
      </w:r>
    </w:p>
    <w:p>
      <w:pPr>
        <w:jc w:val="center"/>
        <w:rPr>
          <w:rFonts w:hint="eastAsia" w:ascii="黑体" w:hAnsi="黑体" w:eastAsia="黑体" w:cs="Arial"/>
          <w:b/>
          <w:bCs/>
          <w:color w:val="000000"/>
          <w:sz w:val="36"/>
          <w:szCs w:val="36"/>
        </w:rPr>
      </w:pPr>
      <w:r>
        <w:rPr>
          <w:rFonts w:hint="eastAsia" w:ascii="黑体" w:hAnsi="黑体" w:eastAsia="黑体" w:cs="Arial"/>
          <w:b/>
          <w:bCs/>
          <w:color w:val="000000"/>
          <w:sz w:val="36"/>
          <w:szCs w:val="36"/>
        </w:rPr>
        <w:t>IATF16949汽车质量管理体系认证咨询项目</w:t>
      </w:r>
    </w:p>
    <w:p>
      <w:pPr>
        <w:jc w:val="center"/>
        <w:rPr>
          <w:rFonts w:hint="eastAsia" w:ascii="黑体" w:hAnsi="黑体" w:eastAsia="黑体" w:cs="Arial"/>
          <w:b/>
          <w:bCs/>
          <w:color w:val="000000"/>
          <w:sz w:val="36"/>
          <w:szCs w:val="36"/>
        </w:rPr>
      </w:pPr>
      <w:r>
        <w:rPr>
          <w:rFonts w:hint="eastAsia" w:ascii="黑体" w:hAnsi="黑体" w:eastAsia="黑体" w:cs="Arial"/>
          <w:b/>
          <w:bCs/>
          <w:color w:val="000000"/>
          <w:sz w:val="36"/>
          <w:szCs w:val="36"/>
        </w:rPr>
        <w:t>公开比选方案</w:t>
      </w: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黑体" w:hAnsi="黑体" w:eastAsia="黑体"/>
          <w:sz w:val="36"/>
          <w:szCs w:val="36"/>
        </w:rPr>
      </w:pPr>
      <w:r>
        <w:rPr>
          <w:rFonts w:hint="eastAsia" w:ascii="黑体" w:hAnsi="黑体" w:eastAsia="黑体"/>
          <w:sz w:val="36"/>
          <w:szCs w:val="36"/>
        </w:rPr>
        <w:t>第一章  选聘须知</w:t>
      </w:r>
    </w:p>
    <w:p>
      <w:pPr>
        <w:ind w:firstLine="560" w:firstLineChars="200"/>
        <w:jc w:val="left"/>
        <w:rPr>
          <w:rFonts w:asciiTheme="minorEastAsia" w:hAnsiTheme="minorEastAsia"/>
          <w:sz w:val="28"/>
          <w:szCs w:val="28"/>
        </w:rPr>
      </w:pPr>
    </w:p>
    <w:p>
      <w:pPr>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spacing w:line="360" w:lineRule="auto"/>
        <w:ind w:firstLine="640" w:firstLineChars="200"/>
        <w:contextualSpacing/>
        <w:rPr>
          <w:rFonts w:ascii="仿宋_GB2312" w:eastAsia="仿宋_GB2312" w:hAnsiTheme="minorEastAsia"/>
          <w:sz w:val="32"/>
          <w:szCs w:val="32"/>
        </w:rPr>
      </w:pPr>
      <w:r>
        <w:rPr>
          <w:rFonts w:hint="eastAsia" w:ascii="仿宋_GB2312" w:eastAsia="仿宋_GB2312" w:hAnsiTheme="minorEastAsia"/>
          <w:sz w:val="32"/>
          <w:szCs w:val="32"/>
          <w:lang w:eastAsia="zh-CN"/>
        </w:rPr>
        <w:t>（一）</w:t>
      </w:r>
      <w:r>
        <w:rPr>
          <w:rFonts w:hint="eastAsia" w:ascii="仿宋_GB2312" w:eastAsia="仿宋_GB2312" w:hAnsiTheme="minorEastAsia"/>
          <w:sz w:val="32"/>
          <w:szCs w:val="32"/>
        </w:rPr>
        <w:t>项目名称：IATF16949汽车质量管理体系认证咨询项目</w:t>
      </w:r>
    </w:p>
    <w:p>
      <w:pPr>
        <w:spacing w:line="360" w:lineRule="auto"/>
        <w:ind w:firstLine="640" w:firstLineChars="200"/>
        <w:contextualSpacing/>
        <w:rPr>
          <w:rFonts w:ascii="仿宋_GB2312" w:eastAsia="仿宋_GB2312" w:hAnsiTheme="minorEastAsia"/>
          <w:sz w:val="32"/>
          <w:szCs w:val="32"/>
        </w:rPr>
      </w:pPr>
      <w:r>
        <w:rPr>
          <w:rFonts w:hint="eastAsia" w:ascii="仿宋_GB2312" w:eastAsia="仿宋_GB2312" w:hAnsiTheme="minorEastAsia"/>
          <w:sz w:val="32"/>
          <w:szCs w:val="32"/>
          <w:lang w:eastAsia="zh-CN"/>
        </w:rPr>
        <w:t>（二）</w:t>
      </w:r>
      <w:r>
        <w:rPr>
          <w:rFonts w:hint="eastAsia" w:ascii="仿宋_GB2312" w:eastAsia="仿宋_GB2312" w:hAnsiTheme="minorEastAsia"/>
          <w:sz w:val="32"/>
          <w:szCs w:val="32"/>
        </w:rPr>
        <w:t>采购人：四川新筑通工汽车有限公司</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lang w:eastAsia="zh-CN"/>
        </w:rPr>
        <w:t>（三）</w:t>
      </w:r>
      <w:r>
        <w:rPr>
          <w:rFonts w:hint="eastAsia" w:ascii="仿宋_GB2312" w:eastAsia="仿宋_GB2312" w:hAnsiTheme="minorEastAsia"/>
          <w:sz w:val="32"/>
          <w:szCs w:val="32"/>
        </w:rPr>
        <w:t>项目资金来源：企业自筹</w:t>
      </w:r>
    </w:p>
    <w:p>
      <w:pPr>
        <w:ind w:firstLine="640" w:firstLineChars="200"/>
        <w:jc w:val="left"/>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（四）</w:t>
      </w:r>
      <w:r>
        <w:rPr>
          <w:rFonts w:hint="eastAsia" w:ascii="仿宋_GB2312" w:eastAsia="仿宋_GB2312" w:hAnsiTheme="minorEastAsia"/>
          <w:color w:val="000000" w:themeColor="text1"/>
          <w:sz w:val="32"/>
          <w:szCs w:val="32"/>
        </w:rPr>
        <w:t>报价不得高于10万元（报价所包含的费用，见格式10中的说明）</w:t>
      </w:r>
    </w:p>
    <w:p>
      <w:pPr>
        <w:ind w:firstLine="640" w:firstLineChars="200"/>
        <w:jc w:val="left"/>
        <w:rPr>
          <w:rFonts w:ascii="黑体" w:hAnsi="黑体" w:eastAsia="黑体"/>
          <w:sz w:val="32"/>
          <w:szCs w:val="32"/>
        </w:rPr>
      </w:pPr>
      <w:r>
        <w:rPr>
          <w:rFonts w:hint="eastAsia" w:ascii="黑体" w:hAnsi="黑体" w:eastAsia="黑体"/>
          <w:sz w:val="32"/>
          <w:szCs w:val="32"/>
        </w:rPr>
        <w:t>二、选聘说明</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（一）不论选聘的结果如何，参加选聘的认证咨询公司（参选人）均应自行承担编制和提交相关资料的全部费用，选聘人对这些费用概不负责。</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（二）严禁转包和任何形式的分包。</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 xml:space="preserve">（三）文件中资质要求、服务内容要求、评审办法等的质疑由采购人负责答复。 </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采购人联系人：孙老师</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联系电话：13882440425</w:t>
      </w:r>
    </w:p>
    <w:p>
      <w:pPr>
        <w:ind w:firstLine="640" w:firstLineChars="200"/>
        <w:jc w:val="left"/>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投标</w:t>
      </w:r>
      <w:r>
        <w:rPr>
          <w:rFonts w:hint="eastAsia" w:ascii="黑体" w:hAnsi="黑体" w:eastAsia="黑体"/>
          <w:sz w:val="32"/>
          <w:szCs w:val="32"/>
        </w:rPr>
        <w:t>参选人</w:t>
      </w:r>
      <w:r>
        <w:rPr>
          <w:rFonts w:ascii="黑体" w:hAnsi="黑体" w:eastAsia="黑体"/>
          <w:sz w:val="32"/>
          <w:szCs w:val="32"/>
        </w:rPr>
        <w:t>资质要求</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（一）依法设立，具有独立承担民事责任的能力的企业法人；</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（二）具备相应IATF16949汽车质量管理体系认证咨询能力；</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（三）具有良好的商业信誉和健全的财务会计制度；</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（四）合法经营、依法执业，遵守法律法规、职业道德和职业准则，有良社会信誉；</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（五）参加本次参选活动前三年内，在经营活动中没有重大违法记录；</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（六）近三年提供的服务未因重大认证咨询等问题受到相关机构通报；</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（七）供应商单位及其现任法定代表人、主要负责人参加本次采购活动前三年内不得具有行贿犯罪记录；</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（八）近三年内，不存在以下问题。</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8.1弄虚作假、恶意串通、营私舞弊等严重不诚信行为的；</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8.2分别接受利益相对方委托，就同一事项提供有利益冲突的认证咨询服务的；</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8.3出具虚假或重大失实的业务报告的；</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8.4违反认证咨询服务合同约定给委托方造成重大损失的；</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8.5未尽职责给业主方造成重大不良影响或收到主管机构、监管机构问询、追责或者处罚的。</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（九）参选人应对选聘人提供的相关资料及所知悉的一切未经公开的商业秘密负保密义务。</w:t>
      </w:r>
    </w:p>
    <w:p>
      <w:pPr>
        <w:ind w:firstLine="640" w:firstLineChars="200"/>
        <w:jc w:val="left"/>
        <w:rPr>
          <w:rFonts w:ascii="黑体" w:hAnsi="黑体" w:eastAsia="黑体"/>
          <w:sz w:val="32"/>
          <w:szCs w:val="32"/>
        </w:rPr>
      </w:pPr>
      <w:r>
        <w:rPr>
          <w:rFonts w:hint="eastAsia" w:ascii="黑体" w:hAnsi="黑体" w:eastAsia="黑体"/>
          <w:sz w:val="32"/>
          <w:szCs w:val="32"/>
        </w:rPr>
        <w:t>四、项目情况、周期及服务要求</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（一）项目情况：公司人数为200人；产品包括：专用货车，专用作业车，半挂车，客车的改装，纯电动客车，纯电动货车整车的设计开发、制造生产，检验和服务。</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（二）项目周期：整个体系项目辅导周期4个月完成（2021年9月-2021年12月），具体推行计划将依据企业实际情况相结合。</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（三）服务要求</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3.1提供IATF 16949全程认证咨询的现场咨询和辅导；进一步完善企业管理，提升公司整体管理水平，提高企业经营效益、实现企业永续经营。</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3.2提供体系文件、质量手册、管理文件的编写培训、编写辅导和相关资料（包含各类表单）。</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3.3提供内部审核培训（颁发内审员证书）、管理评审培训、IATF 16949五大工具培训、过程审核培训、产品审核培训及相关培训资料（IATF 16949-2016汽车管理体系要求标准、新版五大工具实施手册、内审员、VDA6.3培训教材）。</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3.4提供文件审核、现场审核、内部审核的指导。</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3.5确保一次性通过权威认证机构的认证</w:t>
      </w:r>
      <w:r>
        <w:rPr>
          <w:rFonts w:hint="eastAsia" w:ascii="仿宋_GB2312" w:eastAsia="仿宋_GB2312" w:hAnsiTheme="minorEastAsia"/>
          <w:sz w:val="32"/>
          <w:szCs w:val="32"/>
          <w:lang w:val="en-US" w:eastAsia="zh-CN"/>
        </w:rPr>
        <w:t>,获取</w:t>
      </w:r>
      <w:r>
        <w:rPr>
          <w:rFonts w:hint="eastAsia" w:ascii="仿宋_GB2312" w:eastAsia="仿宋_GB2312" w:hAnsiTheme="minorEastAsia"/>
          <w:sz w:val="32"/>
          <w:szCs w:val="32"/>
          <w:lang w:eastAsia="zh-CN"/>
        </w:rPr>
        <w:t>IATF 16949-2016汽车管理体系证书。</w:t>
      </w:r>
    </w:p>
    <w:p>
      <w:pPr>
        <w:spacing w:line="360" w:lineRule="auto"/>
        <w:ind w:firstLine="640" w:firstLineChars="200"/>
        <w:contextualSpacing/>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t>3.6认证注册后，确保3年的定期监审和换证审核的一次性通过。</w:t>
      </w:r>
    </w:p>
    <w:p>
      <w:pPr>
        <w:ind w:firstLine="640" w:firstLineChars="200"/>
        <w:jc w:val="left"/>
        <w:rPr>
          <w:rFonts w:hint="eastAsia" w:ascii="黑体" w:hAnsi="黑体" w:eastAsia="黑体"/>
          <w:sz w:val="32"/>
          <w:szCs w:val="32"/>
          <w:lang w:eastAsia="zh-CN"/>
        </w:rPr>
      </w:pPr>
      <w:r>
        <w:rPr>
          <w:rFonts w:hint="eastAsia" w:ascii="黑体" w:hAnsi="黑体" w:eastAsia="黑体"/>
          <w:sz w:val="32"/>
          <w:szCs w:val="32"/>
          <w:lang w:eastAsia="zh-CN"/>
        </w:rPr>
        <w:t>五、评审办法</w:t>
      </w:r>
    </w:p>
    <w:p>
      <w:pPr>
        <w:pStyle w:val="4"/>
        <w:tabs>
          <w:tab w:val="left" w:pos="600"/>
        </w:tabs>
        <w:spacing w:line="300" w:lineRule="auto"/>
        <w:rPr>
          <w:rFonts w:ascii="仿宋_GB2312" w:eastAsia="仿宋_GB2312" w:hAnsiTheme="minorEastAsia"/>
          <w:sz w:val="32"/>
          <w:szCs w:val="32"/>
        </w:rPr>
      </w:pPr>
      <w:r>
        <w:rPr>
          <w:rFonts w:hint="eastAsia" w:ascii="仿宋_GB2312" w:eastAsia="仿宋_GB2312" w:hAnsiTheme="minorEastAsia"/>
          <w:sz w:val="32"/>
          <w:szCs w:val="32"/>
          <w:lang w:eastAsia="zh-CN"/>
        </w:rPr>
        <w:t>（一）</w:t>
      </w:r>
      <w:r>
        <w:rPr>
          <w:rFonts w:hint="eastAsia" w:ascii="仿宋_GB2312" w:eastAsia="仿宋_GB2312" w:hAnsiTheme="minorEastAsia"/>
          <w:sz w:val="32"/>
          <w:szCs w:val="32"/>
        </w:rPr>
        <w:t>评审委员会组成</w:t>
      </w:r>
    </w:p>
    <w:p>
      <w:pPr>
        <w:pStyle w:val="4"/>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评审工作应遵循公平、公正、科学及择优的原则，并以相同的磋商程序和标准对待所有的参选人。</w:t>
      </w:r>
    </w:p>
    <w:p>
      <w:pPr>
        <w:pStyle w:val="4"/>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公开比选评审委员会为5人，由使用部门代表、公司采购小组代表及相关部门代表等方面的人员组成，评审委员会主任为使用部门分管领导。</w:t>
      </w:r>
    </w:p>
    <w:p>
      <w:pPr>
        <w:pStyle w:val="4"/>
        <w:tabs>
          <w:tab w:val="left" w:pos="600"/>
        </w:tabs>
        <w:spacing w:line="300" w:lineRule="auto"/>
        <w:jc w:val="left"/>
        <w:rPr>
          <w:rFonts w:ascii="仿宋_GB2312" w:eastAsia="仿宋_GB2312" w:hAnsiTheme="minorEastAsia"/>
          <w:sz w:val="32"/>
          <w:szCs w:val="32"/>
        </w:rPr>
      </w:pPr>
      <w:r>
        <w:rPr>
          <w:rFonts w:hint="eastAsia" w:ascii="仿宋_GB2312" w:eastAsia="仿宋_GB2312" w:hAnsiTheme="minorEastAsia"/>
          <w:sz w:val="32"/>
          <w:szCs w:val="32"/>
          <w:lang w:eastAsia="zh-CN"/>
        </w:rPr>
        <w:t>（二）</w:t>
      </w:r>
      <w:r>
        <w:rPr>
          <w:rFonts w:hint="eastAsia" w:ascii="仿宋_GB2312" w:eastAsia="仿宋_GB2312" w:hAnsiTheme="minorEastAsia"/>
          <w:sz w:val="32"/>
          <w:szCs w:val="32"/>
        </w:rPr>
        <w:t>评审方法</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本次公告比选采用综合评分法，评分标准见5.3综合评分明细表。以5位评委对参选人打出的平均分作为该参选人的最终</w:t>
      </w:r>
      <w:r>
        <w:rPr>
          <w:rFonts w:ascii="仿宋_GB2312" w:eastAsia="仿宋_GB2312" w:hAnsiTheme="minorEastAsia"/>
          <w:sz w:val="32"/>
          <w:szCs w:val="32"/>
        </w:rPr>
        <w:t>综合评分</w:t>
      </w:r>
      <w:r>
        <w:rPr>
          <w:rFonts w:hint="eastAsia" w:ascii="仿宋_GB2312" w:eastAsia="仿宋_GB2312" w:hAnsiTheme="minorEastAsia"/>
          <w:sz w:val="32"/>
          <w:szCs w:val="32"/>
        </w:rPr>
        <w:t>得分，评审委员会</w:t>
      </w:r>
      <w:r>
        <w:rPr>
          <w:rFonts w:ascii="仿宋_GB2312" w:eastAsia="仿宋_GB2312" w:hAnsiTheme="minorEastAsia"/>
          <w:sz w:val="32"/>
          <w:szCs w:val="32"/>
        </w:rPr>
        <w:t>应当根据最终综合评分情况，按照评审得分由高到低顺序排列。如果出现</w:t>
      </w:r>
      <w:r>
        <w:rPr>
          <w:rFonts w:hint="eastAsia" w:ascii="仿宋_GB2312" w:eastAsia="仿宋_GB2312" w:hAnsiTheme="minorEastAsia"/>
          <w:sz w:val="32"/>
          <w:szCs w:val="32"/>
        </w:rPr>
        <w:t>评审得分相同的，按照最后报价由低到高的顺序</w:t>
      </w:r>
      <w:r>
        <w:rPr>
          <w:rFonts w:ascii="仿宋_GB2312" w:eastAsia="仿宋_GB2312" w:hAnsiTheme="minorEastAsia"/>
          <w:sz w:val="32"/>
          <w:szCs w:val="32"/>
        </w:rPr>
        <w:t>排列</w:t>
      </w:r>
      <w:r>
        <w:rPr>
          <w:rFonts w:hint="eastAsia" w:ascii="仿宋_GB2312" w:eastAsia="仿宋_GB2312" w:hAnsiTheme="minorEastAsia"/>
          <w:sz w:val="32"/>
          <w:szCs w:val="32"/>
        </w:rPr>
        <w:t>。</w:t>
      </w:r>
      <w:r>
        <w:rPr>
          <w:rFonts w:ascii="仿宋_GB2312" w:eastAsia="仿宋_GB2312" w:hAnsiTheme="minorEastAsia"/>
          <w:sz w:val="32"/>
          <w:szCs w:val="32"/>
        </w:rPr>
        <w:t>如果</w:t>
      </w:r>
      <w:r>
        <w:rPr>
          <w:rFonts w:hint="eastAsia" w:ascii="仿宋_GB2312" w:eastAsia="仿宋_GB2312" w:hAnsiTheme="minorEastAsia"/>
          <w:sz w:val="32"/>
          <w:szCs w:val="32"/>
        </w:rPr>
        <w:t>评审得分且最后报价相同的，按照以往三款典型</w:t>
      </w:r>
      <w:r>
        <w:rPr>
          <w:rFonts w:hint="eastAsia" w:ascii="仿宋" w:hAnsi="仿宋" w:eastAsia="仿宋"/>
          <w:sz w:val="32"/>
          <w:szCs w:val="32"/>
        </w:rPr>
        <w:t>认证咨询方案</w:t>
      </w:r>
      <w:r>
        <w:rPr>
          <w:rFonts w:hint="eastAsia" w:ascii="仿宋_GB2312" w:eastAsia="仿宋_GB2312" w:hAnsiTheme="minorEastAsia"/>
          <w:sz w:val="32"/>
          <w:szCs w:val="32"/>
        </w:rPr>
        <w:t>水平优劣由优到劣的顺序</w:t>
      </w:r>
      <w:r>
        <w:rPr>
          <w:rFonts w:ascii="仿宋_GB2312" w:eastAsia="仿宋_GB2312" w:hAnsiTheme="minorEastAsia"/>
          <w:sz w:val="32"/>
          <w:szCs w:val="32"/>
        </w:rPr>
        <w:t>排列</w:t>
      </w:r>
      <w:r>
        <w:rPr>
          <w:rFonts w:hint="eastAsia" w:ascii="仿宋_GB2312" w:eastAsia="仿宋_GB2312" w:hAnsiTheme="minorEastAsia"/>
          <w:sz w:val="32"/>
          <w:szCs w:val="32"/>
        </w:rPr>
        <w:t>。最终排名第一的为中标人。</w:t>
      </w:r>
    </w:p>
    <w:p>
      <w:pPr>
        <w:pStyle w:val="4"/>
        <w:tabs>
          <w:tab w:val="left" w:pos="600"/>
        </w:tabs>
        <w:spacing w:line="300" w:lineRule="auto"/>
        <w:rPr>
          <w:rFonts w:ascii="仿宋_GB2312" w:eastAsia="仿宋_GB2312" w:hAnsiTheme="minorEastAsia"/>
          <w:sz w:val="32"/>
          <w:szCs w:val="32"/>
        </w:rPr>
      </w:pPr>
      <w:r>
        <w:rPr>
          <w:rFonts w:hint="eastAsia" w:ascii="仿宋_GB2312" w:eastAsia="仿宋_GB2312" w:hAnsiTheme="minorEastAsia"/>
          <w:sz w:val="32"/>
          <w:szCs w:val="32"/>
          <w:lang w:eastAsia="zh-CN"/>
        </w:rPr>
        <w:t>（三）</w:t>
      </w:r>
      <w:r>
        <w:rPr>
          <w:rFonts w:hint="eastAsia" w:ascii="仿宋_GB2312" w:eastAsia="仿宋_GB2312" w:hAnsiTheme="minorEastAsia"/>
          <w:sz w:val="32"/>
          <w:szCs w:val="32"/>
        </w:rPr>
        <w:t>综合评分明细表</w:t>
      </w:r>
    </w:p>
    <w:tbl>
      <w:tblPr>
        <w:tblStyle w:val="10"/>
        <w:tblW w:w="455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1054"/>
        <w:gridCol w:w="670"/>
        <w:gridCol w:w="4293"/>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3" w:type="dxa"/>
            <w:shd w:val="clear" w:color="auto" w:fill="auto"/>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1054" w:type="dxa"/>
            <w:shd w:val="clear" w:color="auto" w:fill="auto"/>
            <w:vAlign w:val="center"/>
          </w:tcPr>
          <w:p>
            <w:pPr>
              <w:jc w:val="center"/>
              <w:rPr>
                <w:rFonts w:ascii="仿宋" w:hAnsi="仿宋" w:eastAsia="仿宋"/>
                <w:b/>
                <w:sz w:val="28"/>
                <w:szCs w:val="28"/>
              </w:rPr>
            </w:pPr>
            <w:r>
              <w:rPr>
                <w:rFonts w:hint="eastAsia" w:ascii="仿宋" w:hAnsi="仿宋" w:eastAsia="仿宋"/>
                <w:b/>
                <w:sz w:val="28"/>
                <w:szCs w:val="28"/>
              </w:rPr>
              <w:t>评审内容</w:t>
            </w:r>
          </w:p>
        </w:tc>
        <w:tc>
          <w:tcPr>
            <w:tcW w:w="670" w:type="dxa"/>
            <w:shd w:val="clear" w:color="auto" w:fill="auto"/>
            <w:vAlign w:val="center"/>
          </w:tcPr>
          <w:p>
            <w:pPr>
              <w:jc w:val="center"/>
              <w:rPr>
                <w:rFonts w:ascii="仿宋" w:hAnsi="仿宋" w:eastAsia="仿宋"/>
                <w:b/>
                <w:sz w:val="28"/>
                <w:szCs w:val="28"/>
              </w:rPr>
            </w:pPr>
            <w:r>
              <w:rPr>
                <w:rFonts w:hint="eastAsia" w:ascii="仿宋" w:hAnsi="仿宋" w:eastAsia="仿宋"/>
                <w:b/>
                <w:sz w:val="28"/>
                <w:szCs w:val="28"/>
              </w:rPr>
              <w:t>分值</w:t>
            </w:r>
          </w:p>
        </w:tc>
        <w:tc>
          <w:tcPr>
            <w:tcW w:w="4292" w:type="dxa"/>
            <w:shd w:val="clear" w:color="auto" w:fill="auto"/>
            <w:vAlign w:val="center"/>
          </w:tcPr>
          <w:p>
            <w:pPr>
              <w:jc w:val="center"/>
              <w:rPr>
                <w:rFonts w:ascii="仿宋" w:hAnsi="仿宋" w:eastAsia="仿宋"/>
                <w:b/>
                <w:sz w:val="28"/>
                <w:szCs w:val="28"/>
              </w:rPr>
            </w:pPr>
            <w:r>
              <w:rPr>
                <w:rFonts w:hint="eastAsia" w:ascii="仿宋" w:hAnsi="仿宋" w:eastAsia="仿宋"/>
                <w:b/>
                <w:sz w:val="28"/>
                <w:szCs w:val="28"/>
              </w:rPr>
              <w:t>评审标准</w:t>
            </w:r>
          </w:p>
        </w:tc>
        <w:tc>
          <w:tcPr>
            <w:tcW w:w="1134" w:type="dxa"/>
            <w:shd w:val="clear" w:color="auto" w:fill="auto"/>
            <w:vAlign w:val="center"/>
          </w:tcPr>
          <w:p>
            <w:pPr>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1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1</w:t>
            </w:r>
          </w:p>
        </w:tc>
        <w:tc>
          <w:tcPr>
            <w:tcW w:w="10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报价</w:t>
            </w:r>
          </w:p>
        </w:tc>
        <w:tc>
          <w:tcPr>
            <w:tcW w:w="67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40</w:t>
            </w:r>
          </w:p>
        </w:tc>
        <w:tc>
          <w:tcPr>
            <w:tcW w:w="4292" w:type="dxa"/>
            <w:shd w:val="clear" w:color="auto" w:fill="auto"/>
            <w:vAlign w:val="center"/>
          </w:tcPr>
          <w:p>
            <w:pPr>
              <w:rPr>
                <w:rFonts w:ascii="仿宋" w:hAnsi="仿宋" w:eastAsia="仿宋"/>
                <w:sz w:val="28"/>
                <w:szCs w:val="28"/>
              </w:rPr>
            </w:pPr>
            <w:r>
              <w:rPr>
                <w:rFonts w:hint="eastAsia" w:ascii="仿宋" w:hAnsi="仿宋" w:eastAsia="仿宋"/>
                <w:sz w:val="28"/>
                <w:szCs w:val="28"/>
              </w:rPr>
              <w:t>以本次符合要求的最低的有效投标报价为基准价</w:t>
            </w:r>
            <w:r>
              <w:rPr>
                <w:rFonts w:hint="eastAsia" w:ascii="仿宋" w:hAnsi="仿宋" w:eastAsia="仿宋"/>
                <w:sz w:val="28"/>
                <w:szCs w:val="28"/>
                <w:highlight w:val="none"/>
              </w:rPr>
              <w:t>，投标报价得分=（基准价／投标报价）×</w:t>
            </w:r>
            <w:r>
              <w:rPr>
                <w:rFonts w:hint="eastAsia" w:ascii="仿宋" w:hAnsi="仿宋" w:eastAsia="仿宋"/>
                <w:sz w:val="28"/>
                <w:szCs w:val="28"/>
                <w:highlight w:val="none"/>
                <w:lang w:val="en-US" w:eastAsia="zh-CN"/>
              </w:rPr>
              <w:t>40</w:t>
            </w:r>
            <w:r>
              <w:rPr>
                <w:rFonts w:hint="eastAsia" w:ascii="仿宋" w:hAnsi="仿宋" w:eastAsia="仿宋"/>
                <w:sz w:val="28"/>
                <w:szCs w:val="28"/>
                <w:highlight w:val="none"/>
              </w:rPr>
              <w:t>（保</w:t>
            </w:r>
            <w:r>
              <w:rPr>
                <w:rFonts w:hint="eastAsia" w:ascii="仿宋" w:hAnsi="仿宋" w:eastAsia="仿宋"/>
                <w:sz w:val="28"/>
                <w:szCs w:val="28"/>
              </w:rPr>
              <w:t>留小数点后两位）。</w:t>
            </w:r>
          </w:p>
        </w:tc>
        <w:tc>
          <w:tcPr>
            <w:tcW w:w="1134" w:type="dxa"/>
            <w:shd w:val="clear" w:color="auto" w:fill="auto"/>
            <w:vAlign w:val="center"/>
          </w:tcPr>
          <w:p>
            <w:pP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2</w:t>
            </w:r>
          </w:p>
        </w:tc>
        <w:tc>
          <w:tcPr>
            <w:tcW w:w="10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近三年业绩</w:t>
            </w:r>
          </w:p>
        </w:tc>
        <w:tc>
          <w:tcPr>
            <w:tcW w:w="67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w:t>
            </w:r>
          </w:p>
        </w:tc>
        <w:tc>
          <w:tcPr>
            <w:tcW w:w="4292" w:type="dxa"/>
            <w:shd w:val="clear" w:color="auto" w:fill="auto"/>
            <w:vAlign w:val="center"/>
          </w:tcPr>
          <w:p>
            <w:pPr>
              <w:rPr>
                <w:rFonts w:ascii="仿宋" w:hAnsi="仿宋" w:eastAsia="仿宋"/>
                <w:sz w:val="28"/>
                <w:szCs w:val="28"/>
              </w:rPr>
            </w:pPr>
            <w:r>
              <w:rPr>
                <w:rFonts w:hint="eastAsia" w:ascii="仿宋" w:hAnsi="仿宋" w:eastAsia="仿宋"/>
                <w:sz w:val="28"/>
                <w:szCs w:val="28"/>
              </w:rPr>
              <w:t>提供近三年（自 201</w:t>
            </w:r>
            <w:r>
              <w:rPr>
                <w:rFonts w:ascii="仿宋" w:hAnsi="仿宋" w:eastAsia="仿宋"/>
                <w:sz w:val="28"/>
                <w:szCs w:val="28"/>
              </w:rPr>
              <w:t>8</w:t>
            </w:r>
            <w:r>
              <w:rPr>
                <w:rFonts w:hint="eastAsia" w:ascii="仿宋" w:hAnsi="仿宋" w:eastAsia="仿宋"/>
                <w:sz w:val="28"/>
                <w:szCs w:val="28"/>
              </w:rPr>
              <w:t xml:space="preserve"> 年 </w:t>
            </w:r>
            <w:r>
              <w:rPr>
                <w:rFonts w:ascii="仿宋" w:hAnsi="仿宋" w:eastAsia="仿宋"/>
                <w:sz w:val="28"/>
                <w:szCs w:val="28"/>
              </w:rPr>
              <w:t>1</w:t>
            </w:r>
            <w:r>
              <w:rPr>
                <w:rFonts w:hint="eastAsia" w:ascii="仿宋" w:hAnsi="仿宋" w:eastAsia="仿宋"/>
                <w:sz w:val="28"/>
                <w:szCs w:val="28"/>
              </w:rPr>
              <w:t xml:space="preserve"> 月 1 日至今，以合同签订时间为准）承担认证咨询类项目业绩。每一个得 4 分，最多得20 分。</w:t>
            </w:r>
          </w:p>
        </w:tc>
        <w:tc>
          <w:tcPr>
            <w:tcW w:w="1134" w:type="dxa"/>
            <w:shd w:val="clear" w:color="auto" w:fill="auto"/>
            <w:vAlign w:val="center"/>
          </w:tcPr>
          <w:p>
            <w:pPr>
              <w:rPr>
                <w:rFonts w:ascii="仿宋" w:hAnsi="仿宋" w:eastAsia="仿宋"/>
                <w:sz w:val="28"/>
                <w:szCs w:val="28"/>
              </w:rPr>
            </w:pPr>
            <w:r>
              <w:rPr>
                <w:rFonts w:hint="eastAsia" w:ascii="仿宋" w:hAnsi="仿宋" w:eastAsia="仿宋"/>
                <w:sz w:val="28"/>
                <w:szCs w:val="28"/>
              </w:rPr>
              <w:t>提供合同复印件或其它相关证明材料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3</w:t>
            </w:r>
          </w:p>
        </w:tc>
        <w:tc>
          <w:tcPr>
            <w:tcW w:w="10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以往三款典型认证咨询水平</w:t>
            </w:r>
          </w:p>
        </w:tc>
        <w:tc>
          <w:tcPr>
            <w:tcW w:w="67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w:t>
            </w:r>
          </w:p>
        </w:tc>
        <w:tc>
          <w:tcPr>
            <w:tcW w:w="4292" w:type="dxa"/>
            <w:shd w:val="clear" w:color="auto" w:fill="auto"/>
            <w:vAlign w:val="center"/>
          </w:tcPr>
          <w:p>
            <w:pPr>
              <w:rPr>
                <w:rFonts w:ascii="仿宋" w:hAnsi="仿宋" w:eastAsia="仿宋"/>
                <w:sz w:val="28"/>
                <w:szCs w:val="28"/>
              </w:rPr>
            </w:pPr>
            <w:r>
              <w:rPr>
                <w:rFonts w:hint="eastAsia" w:ascii="仿宋" w:hAnsi="仿宋" w:eastAsia="仿宋"/>
                <w:sz w:val="28"/>
                <w:szCs w:val="28"/>
              </w:rPr>
              <w:t>根据供应商提交的以往三款典型认证咨询方案评审比较：</w:t>
            </w:r>
          </w:p>
          <w:p>
            <w:pPr>
              <w:rPr>
                <w:rFonts w:ascii="仿宋" w:hAnsi="仿宋" w:eastAsia="仿宋"/>
                <w:sz w:val="28"/>
                <w:szCs w:val="28"/>
              </w:rPr>
            </w:pPr>
            <w:r>
              <w:rPr>
                <w:rFonts w:hint="eastAsia" w:ascii="仿宋" w:hAnsi="仿宋" w:eastAsia="仿宋"/>
                <w:sz w:val="28"/>
                <w:szCs w:val="28"/>
              </w:rPr>
              <w:t>完整、合理，理念基本满足项目需求得11-20分；</w:t>
            </w:r>
          </w:p>
          <w:p>
            <w:pPr>
              <w:rPr>
                <w:rFonts w:ascii="仿宋" w:hAnsi="仿宋" w:eastAsia="仿宋"/>
                <w:sz w:val="28"/>
                <w:szCs w:val="28"/>
              </w:rPr>
            </w:pPr>
            <w:r>
              <w:rPr>
                <w:rFonts w:hint="eastAsia" w:ascii="仿宋" w:hAnsi="仿宋" w:eastAsia="仿宋"/>
                <w:sz w:val="28"/>
                <w:szCs w:val="28"/>
              </w:rPr>
              <w:t>完整性、合理性一般，大部分内容满足项目要求得5-10分；</w:t>
            </w:r>
          </w:p>
          <w:p>
            <w:pPr>
              <w:rPr>
                <w:rFonts w:ascii="仿宋" w:hAnsi="仿宋" w:eastAsia="仿宋"/>
                <w:sz w:val="28"/>
                <w:szCs w:val="28"/>
              </w:rPr>
            </w:pPr>
            <w:r>
              <w:rPr>
                <w:rFonts w:hint="eastAsia" w:ascii="仿宋" w:hAnsi="仿宋" w:eastAsia="仿宋"/>
                <w:sz w:val="28"/>
                <w:szCs w:val="28"/>
              </w:rPr>
              <w:t>完整性、合理性较差，内容较少满足项目要求得1-4分；</w:t>
            </w:r>
          </w:p>
          <w:p>
            <w:pPr>
              <w:rPr>
                <w:rFonts w:ascii="仿宋" w:hAnsi="仿宋" w:eastAsia="仿宋"/>
                <w:sz w:val="28"/>
                <w:szCs w:val="28"/>
              </w:rPr>
            </w:pPr>
            <w:r>
              <w:rPr>
                <w:rFonts w:hint="eastAsia" w:ascii="仿宋" w:hAnsi="仿宋" w:eastAsia="仿宋"/>
                <w:sz w:val="28"/>
                <w:szCs w:val="28"/>
              </w:rPr>
              <w:t>未提供方案得0分。</w:t>
            </w:r>
          </w:p>
        </w:tc>
        <w:tc>
          <w:tcPr>
            <w:tcW w:w="1134" w:type="dxa"/>
            <w:shd w:val="clear" w:color="auto" w:fill="auto"/>
            <w:vAlign w:val="center"/>
          </w:tcPr>
          <w:p>
            <w:pPr>
              <w:rPr>
                <w:rFonts w:ascii="仿宋" w:hAnsi="仿宋" w:eastAsia="仿宋"/>
                <w:sz w:val="28"/>
                <w:szCs w:val="28"/>
              </w:rPr>
            </w:pPr>
            <w:r>
              <w:rPr>
                <w:rFonts w:hint="eastAsia" w:ascii="仿宋" w:hAnsi="仿宋" w:eastAsia="仿宋"/>
                <w:sz w:val="28"/>
                <w:szCs w:val="28"/>
              </w:rPr>
              <w:t>提供以往完成的三个案例方案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4</w:t>
            </w:r>
          </w:p>
        </w:tc>
        <w:tc>
          <w:tcPr>
            <w:tcW w:w="10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人员投入和服务组织实施方案</w:t>
            </w:r>
          </w:p>
        </w:tc>
        <w:tc>
          <w:tcPr>
            <w:tcW w:w="67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15</w:t>
            </w:r>
          </w:p>
        </w:tc>
        <w:tc>
          <w:tcPr>
            <w:tcW w:w="4292" w:type="dxa"/>
            <w:shd w:val="clear" w:color="auto" w:fill="auto"/>
            <w:vAlign w:val="center"/>
          </w:tcPr>
          <w:p>
            <w:pPr>
              <w:jc w:val="left"/>
              <w:rPr>
                <w:rFonts w:ascii="仿宋" w:hAnsi="仿宋" w:eastAsia="仿宋"/>
                <w:sz w:val="28"/>
                <w:szCs w:val="28"/>
              </w:rPr>
            </w:pPr>
            <w:r>
              <w:rPr>
                <w:rFonts w:hint="eastAsia" w:ascii="仿宋" w:hAnsi="仿宋" w:eastAsia="仿宋"/>
                <w:sz w:val="28"/>
                <w:szCs w:val="28"/>
              </w:rPr>
              <w:t>拟派本项目人员结构、服务组织实施方案合理，认证咨询项目经验丰富，完全满足本项目需要得 11-15 分；</w:t>
            </w:r>
          </w:p>
          <w:p>
            <w:pPr>
              <w:jc w:val="left"/>
              <w:rPr>
                <w:rFonts w:ascii="仿宋" w:hAnsi="仿宋" w:eastAsia="仿宋"/>
                <w:sz w:val="28"/>
                <w:szCs w:val="28"/>
              </w:rPr>
            </w:pPr>
            <w:r>
              <w:rPr>
                <w:rFonts w:hint="eastAsia" w:ascii="仿宋" w:hAnsi="仿宋" w:eastAsia="仿宋"/>
                <w:sz w:val="28"/>
                <w:szCs w:val="28"/>
              </w:rPr>
              <w:t>拟派人员结构、服务组织实施方案合理比较合理，有认证咨询项目经验，基本满足本项目需要得 5-10 分；</w:t>
            </w:r>
          </w:p>
          <w:p>
            <w:pPr>
              <w:jc w:val="left"/>
              <w:rPr>
                <w:rFonts w:ascii="仿宋" w:hAnsi="仿宋" w:eastAsia="仿宋"/>
                <w:sz w:val="28"/>
                <w:szCs w:val="28"/>
              </w:rPr>
            </w:pPr>
            <w:r>
              <w:rPr>
                <w:rFonts w:hint="eastAsia" w:ascii="仿宋" w:hAnsi="仿宋" w:eastAsia="仿宋"/>
                <w:sz w:val="28"/>
                <w:szCs w:val="28"/>
              </w:rPr>
              <w:t>拟派人员结构、服务组织实施方案合理欠合理，认证咨询项目经验不足，部分满足本项目需要得 1-4 分；</w:t>
            </w:r>
          </w:p>
          <w:p>
            <w:pPr>
              <w:jc w:val="left"/>
              <w:rPr>
                <w:rFonts w:ascii="仿宋" w:hAnsi="仿宋" w:eastAsia="仿宋"/>
                <w:sz w:val="28"/>
                <w:szCs w:val="28"/>
              </w:rPr>
            </w:pPr>
            <w:r>
              <w:rPr>
                <w:rFonts w:hint="eastAsia" w:ascii="仿宋" w:hAnsi="仿宋" w:eastAsia="仿宋"/>
                <w:sz w:val="28"/>
                <w:szCs w:val="28"/>
              </w:rPr>
              <w:t>拟派人员结构、服务组织实施方案合理不满足项目需要得0分。</w:t>
            </w:r>
          </w:p>
        </w:tc>
        <w:tc>
          <w:tcPr>
            <w:tcW w:w="1134" w:type="dxa"/>
            <w:shd w:val="clear" w:color="auto" w:fill="auto"/>
            <w:vAlign w:val="center"/>
          </w:tcPr>
          <w:p>
            <w:pPr>
              <w:jc w:val="left"/>
              <w:rPr>
                <w:rFonts w:ascii="仿宋" w:hAnsi="仿宋" w:eastAsia="仿宋"/>
                <w:sz w:val="28"/>
                <w:szCs w:val="28"/>
              </w:rPr>
            </w:pPr>
            <w:r>
              <w:rPr>
                <w:rFonts w:hint="eastAsia" w:ascii="仿宋" w:hAnsi="仿宋" w:eastAsia="仿宋"/>
                <w:sz w:val="28"/>
                <w:szCs w:val="28"/>
              </w:rPr>
              <w:t>提供人员投入配置和服务组织实施方案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5</w:t>
            </w:r>
          </w:p>
        </w:tc>
        <w:tc>
          <w:tcPr>
            <w:tcW w:w="1054"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服务承诺</w:t>
            </w:r>
          </w:p>
        </w:tc>
        <w:tc>
          <w:tcPr>
            <w:tcW w:w="670" w:type="dxa"/>
            <w:shd w:val="clear" w:color="auto" w:fill="auto"/>
            <w:vAlign w:val="center"/>
          </w:tcPr>
          <w:p>
            <w:pPr>
              <w:jc w:val="center"/>
              <w:rPr>
                <w:rFonts w:ascii="仿宋" w:hAnsi="仿宋" w:eastAsia="仿宋"/>
                <w:sz w:val="28"/>
                <w:szCs w:val="28"/>
              </w:rPr>
            </w:pPr>
            <w:r>
              <w:rPr>
                <w:rFonts w:hint="eastAsia" w:ascii="仿宋" w:hAnsi="仿宋" w:eastAsia="仿宋"/>
                <w:sz w:val="28"/>
                <w:szCs w:val="28"/>
              </w:rPr>
              <w:t>5</w:t>
            </w:r>
          </w:p>
        </w:tc>
        <w:tc>
          <w:tcPr>
            <w:tcW w:w="4292" w:type="dxa"/>
            <w:shd w:val="clear" w:color="auto" w:fill="auto"/>
            <w:vAlign w:val="center"/>
          </w:tcPr>
          <w:p>
            <w:pPr>
              <w:jc w:val="left"/>
              <w:rPr>
                <w:rFonts w:ascii="仿宋" w:hAnsi="仿宋" w:eastAsia="仿宋"/>
                <w:sz w:val="28"/>
                <w:szCs w:val="28"/>
              </w:rPr>
            </w:pPr>
            <w:r>
              <w:rPr>
                <w:rFonts w:hint="eastAsia" w:ascii="仿宋" w:hAnsi="仿宋" w:eastAsia="仿宋"/>
                <w:sz w:val="28"/>
                <w:szCs w:val="28"/>
              </w:rPr>
              <w:t>项目团队相对固定，响应速度、服务质量、工作纪律、时效性强得 5 分；</w:t>
            </w:r>
          </w:p>
          <w:p>
            <w:pPr>
              <w:jc w:val="left"/>
              <w:rPr>
                <w:rFonts w:ascii="仿宋" w:hAnsi="仿宋" w:eastAsia="仿宋"/>
                <w:sz w:val="28"/>
                <w:szCs w:val="28"/>
              </w:rPr>
            </w:pPr>
            <w:r>
              <w:rPr>
                <w:rFonts w:hint="eastAsia" w:ascii="仿宋" w:hAnsi="仿宋" w:eastAsia="仿宋"/>
                <w:sz w:val="28"/>
                <w:szCs w:val="28"/>
              </w:rPr>
              <w:t>响应速度、服务质量、工作纪律、时效性较强得 3-4分；</w:t>
            </w:r>
          </w:p>
          <w:p>
            <w:pPr>
              <w:jc w:val="left"/>
              <w:rPr>
                <w:rFonts w:ascii="仿宋" w:hAnsi="仿宋" w:eastAsia="仿宋"/>
                <w:sz w:val="28"/>
                <w:szCs w:val="28"/>
              </w:rPr>
            </w:pPr>
            <w:r>
              <w:rPr>
                <w:rFonts w:hint="eastAsia" w:ascii="仿宋" w:hAnsi="仿宋" w:eastAsia="仿宋"/>
                <w:sz w:val="28"/>
                <w:szCs w:val="28"/>
              </w:rPr>
              <w:t>响应速度、服务质量、工作纪律、时效性较差得 1-2分。</w:t>
            </w:r>
          </w:p>
        </w:tc>
        <w:tc>
          <w:tcPr>
            <w:tcW w:w="1134" w:type="dxa"/>
            <w:shd w:val="clear" w:color="auto" w:fill="auto"/>
            <w:vAlign w:val="center"/>
          </w:tcPr>
          <w:p>
            <w:pPr>
              <w:jc w:val="left"/>
              <w:rPr>
                <w:rFonts w:ascii="仿宋" w:hAnsi="仿宋" w:eastAsia="仿宋"/>
                <w:sz w:val="28"/>
                <w:szCs w:val="28"/>
              </w:rPr>
            </w:pPr>
            <w:r>
              <w:rPr>
                <w:rFonts w:hint="eastAsia" w:ascii="仿宋" w:hAnsi="仿宋" w:eastAsia="仿宋"/>
                <w:sz w:val="28"/>
                <w:szCs w:val="28"/>
              </w:rPr>
              <w:t>提供服务承诺函</w:t>
            </w:r>
          </w:p>
        </w:tc>
      </w:tr>
    </w:tbl>
    <w:p>
      <w:pPr>
        <w:ind w:firstLine="640" w:firstLineChars="200"/>
        <w:jc w:val="left"/>
        <w:rPr>
          <w:rFonts w:ascii="黑体" w:hAnsi="黑体" w:eastAsia="黑体"/>
          <w:sz w:val="32"/>
          <w:szCs w:val="32"/>
        </w:rPr>
      </w:pPr>
      <w:r>
        <w:rPr>
          <w:rFonts w:hint="eastAsia" w:ascii="黑体" w:hAnsi="黑体" w:eastAsia="黑体"/>
          <w:sz w:val="32"/>
          <w:szCs w:val="32"/>
        </w:rPr>
        <w:t>六、选聘日程安排</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（一）参选人必须按照选聘通知的要求于</w:t>
      </w:r>
      <w:r>
        <w:rPr>
          <w:rFonts w:hint="eastAsia" w:ascii="仿宋_GB2312" w:eastAsia="仿宋_GB2312" w:hAnsiTheme="minorEastAsia"/>
          <w:sz w:val="32"/>
          <w:szCs w:val="32"/>
          <w:u w:val="single"/>
        </w:rPr>
        <w:t>截止时间2021年9月19日下午17:00</w:t>
      </w:r>
      <w:r>
        <w:rPr>
          <w:rFonts w:hint="eastAsia" w:ascii="仿宋_GB2312" w:eastAsia="仿宋_GB2312" w:hAnsiTheme="minorEastAsia"/>
          <w:sz w:val="32"/>
          <w:szCs w:val="32"/>
        </w:rPr>
        <w:t>时前，将按照本次选聘文件的要求密封</w:t>
      </w:r>
      <w:r>
        <w:rPr>
          <w:rFonts w:hint="eastAsia" w:ascii="仿宋_GB2312" w:eastAsia="仿宋_GB2312" w:hAnsiTheme="minorEastAsia"/>
          <w:sz w:val="32"/>
          <w:szCs w:val="32"/>
          <w:lang w:eastAsia="zh-CN"/>
        </w:rPr>
        <w:t>完</w:t>
      </w:r>
      <w:r>
        <w:rPr>
          <w:rFonts w:hint="eastAsia" w:ascii="仿宋_GB2312" w:eastAsia="仿宋_GB2312" w:hAnsiTheme="minorEastAsia"/>
          <w:sz w:val="32"/>
          <w:szCs w:val="32"/>
        </w:rPr>
        <w:t>好的申请书</w:t>
      </w:r>
      <w:r>
        <w:rPr>
          <w:rFonts w:hint="eastAsia" w:ascii="仿宋_GB2312" w:eastAsia="仿宋_GB2312" w:hAnsiTheme="minorEastAsia"/>
          <w:sz w:val="32"/>
          <w:szCs w:val="32"/>
          <w:lang w:eastAsia="zh-CN"/>
        </w:rPr>
        <w:t>（应包含正副本）</w:t>
      </w:r>
      <w:r>
        <w:rPr>
          <w:rFonts w:hint="eastAsia" w:ascii="仿宋_GB2312" w:eastAsia="仿宋_GB2312" w:hAnsiTheme="minorEastAsia"/>
          <w:sz w:val="32"/>
          <w:szCs w:val="32"/>
        </w:rPr>
        <w:t>等响应文件递交或邮寄到我公司。</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通讯地址：四川省雅安市名山区园区大道188号</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 系 人：孙老师</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联系电话： 13882440425</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（二）响应文件应于递交响应文件截止时间前送达指定地点，选聘人拒绝接收截止时间后送达的响应文件。</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（三）参选人对其提交的响应文件的真实性、合法性承担法律责任。</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（四）选聘人在确定中选人后，3个工作日内通知中选人并由双方协商签订服务合同。</w:t>
      </w:r>
    </w:p>
    <w:p>
      <w:pPr>
        <w:tabs>
          <w:tab w:val="left" w:pos="1080"/>
        </w:tabs>
        <w:adjustRightInd w:val="0"/>
        <w:snapToGrid w:val="0"/>
        <w:spacing w:line="540" w:lineRule="exact"/>
        <w:ind w:firstLine="640" w:firstLineChars="200"/>
        <w:rPr>
          <w:rFonts w:ascii="仿宋_GB2312" w:eastAsia="仿宋_GB2312" w:hAnsiTheme="minorEastAsia"/>
          <w:sz w:val="32"/>
          <w:szCs w:val="32"/>
        </w:rPr>
      </w:pPr>
    </w:p>
    <w:p>
      <w:pPr>
        <w:jc w:val="center"/>
        <w:rPr>
          <w:rFonts w:ascii="方正小标宋简体" w:eastAsia="方正小标宋简体" w:hAnsiTheme="minorEastAsia"/>
          <w:sz w:val="36"/>
          <w:szCs w:val="36"/>
        </w:rPr>
      </w:pPr>
    </w:p>
    <w:p>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pPr>
        <w:ind w:firstLine="720" w:firstLineChars="200"/>
        <w:jc w:val="center"/>
        <w:rPr>
          <w:rFonts w:ascii="黑体" w:hAnsi="黑体" w:eastAsia="黑体"/>
          <w:sz w:val="36"/>
          <w:szCs w:val="36"/>
        </w:rPr>
      </w:pPr>
      <w:r>
        <w:rPr>
          <w:rFonts w:hint="eastAsia" w:ascii="黑体" w:hAnsi="黑体" w:eastAsia="黑体"/>
          <w:sz w:val="36"/>
          <w:szCs w:val="36"/>
        </w:rPr>
        <w:t>第二章 选聘申请书的组成及编制要求</w:t>
      </w:r>
    </w:p>
    <w:p>
      <w:pPr>
        <w:ind w:firstLine="640" w:firstLineChars="200"/>
        <w:jc w:val="left"/>
        <w:rPr>
          <w:rFonts w:ascii="黑体" w:hAnsi="黑体" w:eastAsia="黑体"/>
          <w:sz w:val="32"/>
          <w:szCs w:val="32"/>
        </w:rPr>
      </w:pPr>
      <w:r>
        <w:rPr>
          <w:rFonts w:hint="eastAsia" w:ascii="黑体" w:hAnsi="黑体" w:eastAsia="黑体"/>
          <w:sz w:val="32"/>
          <w:szCs w:val="32"/>
        </w:rPr>
        <w:t>一、选聘申请书编制说明</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本次选聘，申请书要求递交纸质文本3份（正本 1 份，副本2份）。正本、副本封面必须分别写明“正本”、“副本”及参选人公章；若正、副本内容不一致时，以正本内容为准。</w:t>
      </w:r>
    </w:p>
    <w:p>
      <w:pPr>
        <w:ind w:firstLine="640" w:firstLineChars="200"/>
        <w:jc w:val="left"/>
        <w:rPr>
          <w:rFonts w:ascii="黑体" w:hAnsi="黑体" w:eastAsia="黑体"/>
          <w:sz w:val="32"/>
          <w:szCs w:val="32"/>
        </w:rPr>
      </w:pPr>
      <w:r>
        <w:rPr>
          <w:rFonts w:hint="eastAsia" w:ascii="黑体" w:hAnsi="黑体" w:eastAsia="黑体"/>
          <w:sz w:val="32"/>
          <w:szCs w:val="32"/>
        </w:rPr>
        <w:t>二、选聘申请书的组成及编制要求</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参选人应按照比选申请文件组成的先后顺序编制。比选文件要求的证明文件(参选人必须提供)；比选文件没有要求的证明文件(参选人认为需要提供的，也可以提供)。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选聘申请书应包含但不限于下列内容（</w:t>
      </w:r>
      <w:r>
        <w:rPr>
          <w:rFonts w:hint="eastAsia" w:ascii="仿宋_GB2312" w:eastAsia="仿宋_GB2312" w:hAnsiTheme="minorEastAsia"/>
          <w:b/>
          <w:bCs/>
          <w:sz w:val="32"/>
          <w:szCs w:val="32"/>
        </w:rPr>
        <w:t>按下列顺序装订</w:t>
      </w:r>
      <w:r>
        <w:rPr>
          <w:rFonts w:hint="eastAsia" w:ascii="仿宋_GB2312" w:eastAsia="仿宋_GB2312" w:hAnsiTheme="minorEastAsia"/>
          <w:sz w:val="32"/>
          <w:szCs w:val="32"/>
          <w:lang w:eastAsia="zh-CN"/>
        </w:rPr>
        <w:t>，</w:t>
      </w:r>
      <w:r>
        <w:rPr>
          <w:rFonts w:hint="eastAsia" w:ascii="仿宋_GB2312" w:eastAsia="仿宋_GB2312" w:hAnsiTheme="minorEastAsia"/>
          <w:b/>
          <w:bCs/>
          <w:sz w:val="32"/>
          <w:szCs w:val="32"/>
          <w:lang w:eastAsia="zh-CN"/>
        </w:rPr>
        <w:t>每页须盖公章并加骑缝章</w:t>
      </w:r>
      <w:r>
        <w:rPr>
          <w:rFonts w:hint="eastAsia" w:ascii="仿宋_GB2312" w:eastAsia="仿宋_GB2312" w:hAnsiTheme="minorEastAsia"/>
          <w:sz w:val="32"/>
          <w:szCs w:val="32"/>
        </w:rPr>
        <w:t>）：</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（一）封面；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（二）选聘参选报名表；</w:t>
      </w:r>
    </w:p>
    <w:p>
      <w:pPr>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（三）负责人授权委托书；</w:t>
      </w:r>
    </w:p>
    <w:p>
      <w:pPr>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（四）</w:t>
      </w:r>
      <w:r>
        <w:rPr>
          <w:rFonts w:hint="eastAsia" w:ascii="仿宋_GB2312" w:eastAsia="仿宋_GB2312" w:hAnsiTheme="minorEastAsia"/>
          <w:sz w:val="32"/>
          <w:szCs w:val="32"/>
          <w:lang w:eastAsia="zh-CN"/>
        </w:rPr>
        <w:t>承诺书</w:t>
      </w:r>
      <w:r>
        <w:rPr>
          <w:rFonts w:hint="eastAsia" w:ascii="仿宋_GB2312" w:eastAsia="仿宋_GB2312" w:hAnsiTheme="minorEastAsia"/>
          <w:sz w:val="32"/>
          <w:szCs w:val="32"/>
        </w:rPr>
        <w:t>；</w:t>
      </w:r>
    </w:p>
    <w:p>
      <w:pPr>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lang w:eastAsia="zh-CN"/>
        </w:rPr>
        <w:t>（五）</w:t>
      </w:r>
      <w:r>
        <w:rPr>
          <w:rFonts w:hint="eastAsia" w:ascii="仿宋_GB2312" w:eastAsia="仿宋_GB2312" w:hAnsiTheme="minorEastAsia"/>
          <w:sz w:val="32"/>
          <w:szCs w:val="32"/>
        </w:rPr>
        <w:t>保密承诺函</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六</w:t>
      </w:r>
      <w:r>
        <w:rPr>
          <w:rFonts w:hint="eastAsia" w:ascii="仿宋_GB2312" w:eastAsia="仿宋_GB2312" w:hAnsiTheme="minorEastAsia"/>
          <w:sz w:val="32"/>
          <w:szCs w:val="32"/>
        </w:rPr>
        <w:t>）参选人重要信息一览表；</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七</w:t>
      </w:r>
      <w:r>
        <w:rPr>
          <w:rFonts w:hint="eastAsia" w:ascii="仿宋_GB2312" w:eastAsia="仿宋_GB2312" w:hAnsiTheme="minorEastAsia"/>
          <w:sz w:val="32"/>
          <w:szCs w:val="32"/>
        </w:rPr>
        <w:t>）法定代表人身份证复印件；</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八</w:t>
      </w:r>
      <w:r>
        <w:rPr>
          <w:rFonts w:hint="eastAsia" w:ascii="仿宋_GB2312" w:eastAsia="仿宋_GB2312" w:hAnsiTheme="minorEastAsia"/>
          <w:sz w:val="32"/>
          <w:szCs w:val="32"/>
        </w:rPr>
        <w:t>）营业执照副本复印件；</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九</w:t>
      </w:r>
      <w:r>
        <w:rPr>
          <w:rFonts w:hint="eastAsia" w:ascii="仿宋_GB2312" w:eastAsia="仿宋_GB2312" w:hAnsiTheme="minorEastAsia"/>
          <w:sz w:val="32"/>
          <w:szCs w:val="32"/>
        </w:rPr>
        <w:t>）满足</w:t>
      </w:r>
      <w:r>
        <w:rPr>
          <w:rFonts w:ascii="仿宋_GB2312" w:eastAsia="仿宋_GB2312" w:hAnsiTheme="minorEastAsia"/>
          <w:sz w:val="32"/>
          <w:szCs w:val="32"/>
        </w:rPr>
        <w:t>投标</w:t>
      </w:r>
      <w:r>
        <w:rPr>
          <w:rFonts w:hint="eastAsia" w:ascii="仿宋_GB2312" w:eastAsia="仿宋_GB2312" w:hAnsiTheme="minorEastAsia"/>
          <w:sz w:val="32"/>
          <w:szCs w:val="32"/>
        </w:rPr>
        <w:t>参选人</w:t>
      </w:r>
      <w:r>
        <w:rPr>
          <w:rFonts w:ascii="仿宋_GB2312" w:eastAsia="仿宋_GB2312" w:hAnsiTheme="minorEastAsia"/>
          <w:sz w:val="32"/>
          <w:szCs w:val="32"/>
        </w:rPr>
        <w:t>资质要求的证明文件或承诺函</w:t>
      </w:r>
      <w:r>
        <w:rPr>
          <w:rFonts w:hint="eastAsia" w:ascii="仿宋_GB2312" w:eastAsia="仿宋_GB2312" w:hAnsiTheme="minorEastAsia"/>
          <w:sz w:val="32"/>
          <w:szCs w:val="32"/>
        </w:rPr>
        <w:t>；</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十</w:t>
      </w:r>
      <w:r>
        <w:rPr>
          <w:rFonts w:hint="eastAsia" w:ascii="仿宋_GB2312" w:eastAsia="仿宋_GB2312" w:hAnsiTheme="minorEastAsia"/>
          <w:sz w:val="32"/>
          <w:szCs w:val="32"/>
        </w:rPr>
        <w:t>）参选公司简介；</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十一</w:t>
      </w:r>
      <w:r>
        <w:rPr>
          <w:rFonts w:hint="eastAsia" w:ascii="仿宋_GB2312" w:eastAsia="仿宋_GB2312" w:hAnsiTheme="minorEastAsia"/>
          <w:sz w:val="32"/>
          <w:szCs w:val="32"/>
        </w:rPr>
        <w:t>）服务要求的方案；</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十二</w:t>
      </w:r>
      <w:r>
        <w:rPr>
          <w:rFonts w:hint="eastAsia" w:ascii="仿宋_GB2312" w:eastAsia="仿宋_GB2312" w:hAnsiTheme="minorEastAsia"/>
          <w:sz w:val="32"/>
          <w:szCs w:val="32"/>
        </w:rPr>
        <w:t>）服务报价；</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十三</w:t>
      </w:r>
      <w:r>
        <w:rPr>
          <w:rFonts w:hint="eastAsia" w:ascii="仿宋_GB2312" w:eastAsia="仿宋_GB2312" w:hAnsiTheme="minorEastAsia"/>
          <w:sz w:val="32"/>
          <w:szCs w:val="32"/>
        </w:rPr>
        <w:t>）近三年业绩（提供合同复印件或其它相关证明材料）；</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eastAsia="zh-CN"/>
        </w:rPr>
        <w:t>十四</w:t>
      </w:r>
      <w:r>
        <w:rPr>
          <w:rFonts w:hint="eastAsia" w:ascii="仿宋_GB2312" w:eastAsia="仿宋_GB2312" w:hAnsiTheme="minorEastAsia"/>
          <w:sz w:val="32"/>
          <w:szCs w:val="32"/>
        </w:rPr>
        <w:t>）以往典型</w:t>
      </w:r>
      <w:r>
        <w:rPr>
          <w:rFonts w:hint="eastAsia" w:ascii="仿宋" w:hAnsi="仿宋" w:eastAsia="仿宋"/>
          <w:sz w:val="28"/>
          <w:szCs w:val="28"/>
        </w:rPr>
        <w:t>认</w:t>
      </w:r>
      <w:r>
        <w:rPr>
          <w:rFonts w:hint="eastAsia" w:ascii="仿宋" w:hAnsi="仿宋" w:eastAsia="仿宋"/>
          <w:sz w:val="32"/>
          <w:szCs w:val="32"/>
        </w:rPr>
        <w:t>证咨询</w:t>
      </w:r>
      <w:r>
        <w:rPr>
          <w:rFonts w:hint="eastAsia" w:ascii="仿宋_GB2312" w:eastAsia="仿宋_GB2312" w:hAnsiTheme="minorEastAsia"/>
          <w:sz w:val="32"/>
          <w:szCs w:val="32"/>
        </w:rPr>
        <w:t>案例图片，附</w:t>
      </w:r>
      <w:r>
        <w:rPr>
          <w:rFonts w:hint="eastAsia" w:ascii="仿宋" w:hAnsi="仿宋" w:eastAsia="仿宋"/>
          <w:sz w:val="28"/>
          <w:szCs w:val="28"/>
        </w:rPr>
        <w:t>认</w:t>
      </w:r>
      <w:r>
        <w:rPr>
          <w:rFonts w:hint="eastAsia" w:ascii="仿宋" w:hAnsi="仿宋" w:eastAsia="仿宋"/>
          <w:sz w:val="32"/>
          <w:szCs w:val="32"/>
        </w:rPr>
        <w:t>证咨询</w:t>
      </w:r>
      <w:r>
        <w:rPr>
          <w:rFonts w:hint="eastAsia" w:ascii="仿宋_GB2312" w:eastAsia="仿宋_GB2312" w:hAnsiTheme="minorEastAsia"/>
          <w:sz w:val="32"/>
          <w:szCs w:val="32"/>
        </w:rPr>
        <w:t>理念简短说明；</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（十</w:t>
      </w:r>
      <w:r>
        <w:rPr>
          <w:rFonts w:hint="eastAsia" w:ascii="仿宋_GB2312" w:eastAsia="仿宋_GB2312" w:hAnsiTheme="minorEastAsia"/>
          <w:sz w:val="32"/>
          <w:szCs w:val="32"/>
          <w:lang w:eastAsia="zh-CN"/>
        </w:rPr>
        <w:t>五</w:t>
      </w:r>
      <w:r>
        <w:rPr>
          <w:rFonts w:hint="eastAsia" w:ascii="仿宋_GB2312" w:eastAsia="仿宋_GB2312" w:hAnsiTheme="minorEastAsia"/>
          <w:sz w:val="32"/>
          <w:szCs w:val="32"/>
        </w:rPr>
        <w:t>）人员投入和服务组织及实施方案；</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（十</w:t>
      </w:r>
      <w:r>
        <w:rPr>
          <w:rFonts w:hint="eastAsia" w:ascii="仿宋_GB2312" w:eastAsia="仿宋_GB2312" w:hAnsiTheme="minorEastAsia"/>
          <w:sz w:val="32"/>
          <w:szCs w:val="32"/>
          <w:lang w:eastAsia="zh-CN"/>
        </w:rPr>
        <w:t>六</w:t>
      </w:r>
      <w:r>
        <w:rPr>
          <w:rFonts w:hint="eastAsia" w:ascii="仿宋_GB2312" w:eastAsia="仿宋_GB2312" w:hAnsiTheme="minorEastAsia"/>
          <w:sz w:val="32"/>
          <w:szCs w:val="32"/>
        </w:rPr>
        <w:t>）其他需要提供的证明材料。</w:t>
      </w:r>
    </w:p>
    <w:p>
      <w:pPr>
        <w:widowControl/>
        <w:jc w:val="left"/>
        <w:rPr>
          <w:rFonts w:asciiTheme="minorEastAsia" w:hAnsiTheme="minorEastAsia"/>
          <w:b/>
          <w:sz w:val="28"/>
          <w:szCs w:val="28"/>
        </w:rPr>
      </w:pPr>
      <w:r>
        <w:rPr>
          <w:rFonts w:asciiTheme="minorEastAsia" w:hAnsiTheme="minorEastAsia"/>
          <w:b/>
          <w:sz w:val="28"/>
          <w:szCs w:val="28"/>
        </w:rPr>
        <w:br w:type="page"/>
      </w:r>
    </w:p>
    <w:p>
      <w:pPr>
        <w:rPr>
          <w:rFonts w:ascii="仿宋_GB2312" w:eastAsia="仿宋_GB2312" w:cs="黑体" w:hAnsiTheme="minorEastAsia"/>
          <w:color w:val="000000"/>
          <w:kern w:val="0"/>
          <w:sz w:val="32"/>
          <w:szCs w:val="32"/>
        </w:rPr>
      </w:pPr>
      <w:r>
        <w:rPr>
          <w:rFonts w:hint="eastAsia" w:ascii="仿宋_GB2312" w:eastAsia="仿宋_GB2312" w:hAnsiTheme="minorEastAsia"/>
          <w:b/>
          <w:sz w:val="28"/>
          <w:szCs w:val="28"/>
        </w:rPr>
        <w:t>（附有关格式）</w:t>
      </w:r>
    </w:p>
    <w:p>
      <w:pPr>
        <w:spacing w:line="420" w:lineRule="exact"/>
        <w:jc w:val="left"/>
        <w:rPr>
          <w:rFonts w:hint="eastAsia" w:ascii="黑体" w:hAnsi="宋体" w:eastAsia="黑体"/>
          <w:b/>
          <w:sz w:val="28"/>
          <w:szCs w:val="28"/>
        </w:rPr>
      </w:pPr>
      <w:r>
        <w:rPr>
          <w:rFonts w:hint="eastAsia" w:ascii="黑体" w:hAnsi="宋体" w:eastAsia="黑体"/>
          <w:b/>
          <w:sz w:val="28"/>
          <w:szCs w:val="28"/>
          <w:lang w:val="en-US" w:eastAsia="zh-CN"/>
        </w:rPr>
        <w:t>附件1</w:t>
      </w:r>
      <w:r>
        <w:rPr>
          <w:rFonts w:hint="eastAsia" w:ascii="黑体" w:hAnsi="宋体" w:eastAsia="黑体"/>
          <w:b/>
          <w:sz w:val="28"/>
          <w:szCs w:val="28"/>
        </w:rPr>
        <w:t xml:space="preserve">  参选文件封面</w:t>
      </w:r>
    </w:p>
    <w:p>
      <w:pPr>
        <w:autoSpaceDE w:val="0"/>
        <w:autoSpaceDN w:val="0"/>
        <w:adjustRightInd w:val="0"/>
        <w:ind w:firstLine="1080" w:firstLineChars="300"/>
        <w:jc w:val="left"/>
        <w:rPr>
          <w:rFonts w:cs="仿宋_GB2312" w:asciiTheme="minorEastAsia" w:hAnsiTheme="minorEastAsia"/>
          <w:color w:val="000000"/>
          <w:kern w:val="0"/>
          <w:sz w:val="36"/>
          <w:szCs w:val="36"/>
        </w:rPr>
      </w:pPr>
    </w:p>
    <w:p>
      <w:pPr>
        <w:autoSpaceDE w:val="0"/>
        <w:autoSpaceDN w:val="0"/>
        <w:adjustRightInd w:val="0"/>
        <w:jc w:val="center"/>
        <w:rPr>
          <w:rFonts w:cs="仿宋_GB2312" w:asciiTheme="minorEastAsia" w:hAnsiTheme="minorEastAsia"/>
          <w:color w:val="000000"/>
          <w:kern w:val="0"/>
          <w:sz w:val="36"/>
          <w:szCs w:val="36"/>
        </w:rPr>
      </w:pPr>
    </w:p>
    <w:p>
      <w:pPr>
        <w:jc w:val="center"/>
        <w:rPr>
          <w:rFonts w:ascii="黑体" w:hAnsi="黑体" w:eastAsia="黑体"/>
          <w:sz w:val="36"/>
          <w:szCs w:val="36"/>
        </w:rPr>
      </w:pPr>
      <w:r>
        <w:rPr>
          <w:rFonts w:hint="eastAsia" w:ascii="黑体" w:hAnsi="黑体" w:eastAsia="黑体"/>
          <w:sz w:val="36"/>
          <w:szCs w:val="36"/>
        </w:rPr>
        <w:t>四川新筑通工汽车有限公司</w:t>
      </w:r>
    </w:p>
    <w:p>
      <w:pPr>
        <w:jc w:val="center"/>
        <w:rPr>
          <w:rFonts w:ascii="黑体" w:hAnsi="黑体" w:eastAsia="黑体" w:cs="Arial"/>
          <w:b/>
          <w:bCs/>
          <w:color w:val="000000"/>
          <w:sz w:val="32"/>
          <w:szCs w:val="36"/>
        </w:rPr>
      </w:pPr>
      <w:r>
        <w:rPr>
          <w:rFonts w:hint="eastAsia" w:ascii="黑体" w:hAnsi="黑体" w:eastAsia="黑体" w:cs="Arial"/>
          <w:b/>
          <w:bCs/>
          <w:color w:val="000000"/>
          <w:sz w:val="32"/>
          <w:szCs w:val="36"/>
        </w:rPr>
        <w:t>IATF16949汽车质量管理体系认证咨询项目</w:t>
      </w:r>
    </w:p>
    <w:p>
      <w:pPr>
        <w:jc w:val="center"/>
        <w:rPr>
          <w:rFonts w:ascii="黑体" w:hAnsi="黑体" w:eastAsia="黑体"/>
          <w:sz w:val="36"/>
          <w:szCs w:val="36"/>
        </w:rPr>
      </w:pPr>
      <w:r>
        <w:rPr>
          <w:rFonts w:hint="eastAsia" w:ascii="黑体" w:hAnsi="黑体" w:eastAsia="黑体"/>
          <w:sz w:val="36"/>
          <w:szCs w:val="36"/>
        </w:rPr>
        <w:t>公开比选</w:t>
      </w: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center"/>
        <w:rPr>
          <w:rFonts w:cs="黑体" w:asciiTheme="minorEastAsia" w:hAnsiTheme="minorEastAsia"/>
          <w:color w:val="000000"/>
          <w:kern w:val="0"/>
          <w:sz w:val="84"/>
          <w:szCs w:val="84"/>
        </w:rPr>
      </w:pPr>
      <w:r>
        <w:rPr>
          <w:rFonts w:hint="eastAsia" w:cs="黑体" w:asciiTheme="minorEastAsia" w:hAnsiTheme="minorEastAsia"/>
          <w:color w:val="000000"/>
          <w:kern w:val="0"/>
          <w:sz w:val="84"/>
          <w:szCs w:val="84"/>
        </w:rPr>
        <w:t>选 聘 申 请 文 件</w:t>
      </w:r>
    </w:p>
    <w:p>
      <w:pPr>
        <w:autoSpaceDE w:val="0"/>
        <w:autoSpaceDN w:val="0"/>
        <w:adjustRightInd w:val="0"/>
        <w:jc w:val="center"/>
        <w:rPr>
          <w:rFonts w:cs="黑体" w:asciiTheme="minorEastAsia" w:hAnsiTheme="minorEastAsia"/>
          <w:b/>
          <w:color w:val="000000"/>
          <w:kern w:val="0"/>
          <w:sz w:val="52"/>
          <w:szCs w:val="52"/>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ind w:firstLine="1600" w:firstLineChars="5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 xml:space="preserve"> （全称并加盖公章）</w:t>
      </w:r>
    </w:p>
    <w:p>
      <w:pPr>
        <w:autoSpaceDE w:val="0"/>
        <w:autoSpaceDN w:val="0"/>
        <w:adjustRightInd w:val="0"/>
        <w:ind w:firstLine="1600" w:firstLineChars="500"/>
        <w:jc w:val="left"/>
        <w:rPr>
          <w:rFonts w:hint="default" w:ascii="仿宋_GB2312" w:eastAsia="仿宋_GB2312" w:cs="仿宋_GB2312" w:hAnsiTheme="minorEastAsia"/>
          <w:color w:val="000000"/>
          <w:kern w:val="0"/>
          <w:sz w:val="32"/>
          <w:szCs w:val="32"/>
          <w:lang w:val="en-US" w:eastAsia="zh-CN"/>
        </w:rPr>
      </w:pPr>
      <w:r>
        <w:rPr>
          <w:rFonts w:ascii="仿宋_GB2312" w:eastAsia="仿宋_GB2312" w:cs="仿宋_GB2312" w:hAnsiTheme="minorEastAsia"/>
          <w:color w:val="000000"/>
          <w:kern w:val="0"/>
          <w:sz w:val="32"/>
          <w:szCs w:val="32"/>
        </w:rPr>
        <w:t>签</w:t>
      </w:r>
      <w:r>
        <w:rPr>
          <w:rFonts w:hint="eastAsia" w:ascii="仿宋_GB2312" w:eastAsia="仿宋_GB2312" w:cs="仿宋_GB2312" w:hAnsiTheme="minorEastAsia"/>
          <w:color w:val="000000"/>
          <w:kern w:val="0"/>
          <w:sz w:val="32"/>
          <w:szCs w:val="32"/>
          <w:lang w:val="en-US" w:eastAsia="zh-CN"/>
        </w:rPr>
        <w:t xml:space="preserve">  </w:t>
      </w:r>
      <w:r>
        <w:rPr>
          <w:rFonts w:ascii="仿宋_GB2312" w:eastAsia="仿宋_GB2312" w:cs="仿宋_GB2312" w:hAnsiTheme="minorEastAsia"/>
          <w:color w:val="000000"/>
          <w:kern w:val="0"/>
          <w:sz w:val="32"/>
          <w:szCs w:val="32"/>
        </w:rPr>
        <w:t>字</w:t>
      </w:r>
      <w:r>
        <w:rPr>
          <w:rFonts w:hint="eastAsia" w:ascii="仿宋_GB2312" w:eastAsia="仿宋_GB2312" w:cs="仿宋_GB2312" w:hAnsiTheme="minorEastAsia"/>
          <w:color w:val="000000"/>
          <w:kern w:val="0"/>
          <w:sz w:val="32"/>
          <w:szCs w:val="32"/>
        </w:rPr>
        <w:t>：</w:t>
      </w:r>
      <w:r>
        <w:rPr>
          <w:rFonts w:hint="eastAsia" w:ascii="仿宋_GB2312" w:eastAsia="仿宋_GB2312" w:cs="仿宋_GB2312" w:hAnsiTheme="minorEastAsia"/>
          <w:color w:val="000000"/>
          <w:kern w:val="0"/>
          <w:sz w:val="32"/>
          <w:szCs w:val="32"/>
          <w:lang w:val="en-US" w:eastAsia="zh-CN"/>
        </w:rPr>
        <w:t>___________________</w:t>
      </w:r>
    </w:p>
    <w:p>
      <w:pPr>
        <w:autoSpaceDE w:val="0"/>
        <w:autoSpaceDN w:val="0"/>
        <w:adjustRightInd w:val="0"/>
        <w:jc w:val="left"/>
        <w:rPr>
          <w:rFonts w:ascii="仿宋_GB2312" w:eastAsia="仿宋_GB2312" w:cs="仿宋_GB2312" w:hAnsiTheme="minorEastAsia"/>
          <w:color w:val="000000"/>
          <w:kern w:val="0"/>
          <w:sz w:val="32"/>
          <w:szCs w:val="32"/>
        </w:rPr>
      </w:pPr>
    </w:p>
    <w:p>
      <w:pPr>
        <w:autoSpaceDE w:val="0"/>
        <w:autoSpaceDN w:val="0"/>
        <w:adjustRightInd w:val="0"/>
        <w:ind w:firstLine="2880" w:firstLineChars="900"/>
        <w:jc w:val="left"/>
        <w:rPr>
          <w:rFonts w:cs="仿宋_GB2312" w:asciiTheme="minorEastAsia" w:hAnsiTheme="minorEastAsia"/>
          <w:color w:val="000000"/>
          <w:kern w:val="0"/>
          <w:sz w:val="32"/>
          <w:szCs w:val="32"/>
          <w:highlight w:val="yellow"/>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w:t>
      </w:r>
      <w:r>
        <w:rPr>
          <w:rFonts w:hint="eastAsia" w:ascii="仿宋_GB2312" w:eastAsia="仿宋_GB2312" w:cs="仿宋_GB2312" w:hAnsiTheme="minorEastAsia"/>
          <w:color w:val="000000"/>
          <w:kern w:val="0"/>
          <w:sz w:val="32"/>
          <w:szCs w:val="32"/>
          <w:lang w:val="en-US" w:eastAsia="zh-CN"/>
        </w:rPr>
        <w:t>_____</w:t>
      </w:r>
      <w:r>
        <w:rPr>
          <w:rFonts w:hint="eastAsia" w:ascii="仿宋_GB2312" w:eastAsia="仿宋_GB2312" w:cs="仿宋_GB2312" w:hAnsiTheme="minorEastAsia"/>
          <w:color w:val="000000"/>
          <w:kern w:val="0"/>
          <w:sz w:val="32"/>
          <w:szCs w:val="32"/>
        </w:rPr>
        <w:t>月</w:t>
      </w:r>
      <w:r>
        <w:rPr>
          <w:rFonts w:hint="eastAsia" w:ascii="仿宋_GB2312" w:eastAsia="仿宋_GB2312" w:cs="仿宋_GB2312" w:hAnsiTheme="minorEastAsia"/>
          <w:color w:val="000000"/>
          <w:kern w:val="0"/>
          <w:sz w:val="32"/>
          <w:szCs w:val="32"/>
          <w:lang w:val="en-US" w:eastAsia="zh-CN"/>
        </w:rPr>
        <w:t>_____</w:t>
      </w:r>
      <w:r>
        <w:rPr>
          <w:rFonts w:hint="eastAsia" w:ascii="仿宋_GB2312" w:eastAsia="仿宋_GB2312" w:cs="仿宋_GB2312" w:hAnsiTheme="minorEastAsia"/>
          <w:color w:val="000000"/>
          <w:kern w:val="0"/>
          <w:sz w:val="32"/>
          <w:szCs w:val="32"/>
        </w:rPr>
        <w:t>日</w:t>
      </w:r>
    </w:p>
    <w:p>
      <w:pPr>
        <w:widowControl/>
        <w:jc w:val="left"/>
        <w:rPr>
          <w:rFonts w:ascii="仿宋_GB2312" w:eastAsia="仿宋_GB2312" w:cs="黑体" w:hAnsiTheme="minorEastAsia"/>
          <w:color w:val="000000"/>
          <w:kern w:val="0"/>
          <w:sz w:val="24"/>
          <w:szCs w:val="24"/>
        </w:rPr>
      </w:pPr>
      <w:r>
        <w:rPr>
          <w:rFonts w:ascii="仿宋_GB2312" w:eastAsia="仿宋_GB2312" w:cs="黑体" w:hAnsiTheme="minorEastAsia"/>
          <w:color w:val="000000"/>
          <w:kern w:val="0"/>
          <w:sz w:val="24"/>
          <w:szCs w:val="24"/>
        </w:rPr>
        <w:br w:type="page"/>
      </w:r>
    </w:p>
    <w:p>
      <w:pPr>
        <w:spacing w:line="420" w:lineRule="exact"/>
        <w:jc w:val="left"/>
        <w:rPr>
          <w:rFonts w:hint="eastAsia" w:ascii="黑体" w:hAnsi="宋体" w:eastAsia="黑体"/>
          <w:b/>
          <w:sz w:val="28"/>
          <w:szCs w:val="28"/>
          <w:lang w:eastAsia="zh-CN"/>
        </w:rPr>
      </w:pPr>
      <w:r>
        <w:rPr>
          <w:rFonts w:hint="eastAsia" w:ascii="黑体" w:hAnsi="宋体" w:eastAsia="黑体"/>
          <w:b/>
          <w:sz w:val="28"/>
          <w:szCs w:val="28"/>
        </w:rPr>
        <w:t>附件</w:t>
      </w:r>
      <w:r>
        <w:rPr>
          <w:rFonts w:hint="eastAsia" w:ascii="黑体" w:hAnsi="宋体" w:eastAsia="黑体"/>
          <w:b/>
          <w:sz w:val="28"/>
          <w:szCs w:val="28"/>
          <w:lang w:val="en-US" w:eastAsia="zh-CN"/>
        </w:rPr>
        <w:t>2</w:t>
      </w:r>
    </w:p>
    <w:p>
      <w:pPr>
        <w:spacing w:line="420" w:lineRule="exact"/>
        <w:ind w:firstLine="3654" w:firstLineChars="1300"/>
        <w:rPr>
          <w:rFonts w:ascii="黑体" w:hAnsi="宋体" w:eastAsia="黑体"/>
          <w:b/>
          <w:sz w:val="28"/>
          <w:szCs w:val="28"/>
        </w:rPr>
      </w:pPr>
      <w:r>
        <w:rPr>
          <w:rFonts w:hint="eastAsia" w:ascii="黑体" w:hAnsi="宋体" w:eastAsia="黑体"/>
          <w:b/>
          <w:sz w:val="28"/>
          <w:szCs w:val="28"/>
          <w:lang w:val="en-US" w:eastAsia="zh-CN"/>
        </w:rPr>
        <w:t>XX</w:t>
      </w:r>
      <w:r>
        <w:rPr>
          <w:rFonts w:hint="eastAsia" w:ascii="黑体" w:hAnsi="宋体" w:eastAsia="黑体"/>
          <w:b/>
          <w:sz w:val="28"/>
          <w:szCs w:val="28"/>
        </w:rPr>
        <w:t>公司</w:t>
      </w:r>
    </w:p>
    <w:p>
      <w:pPr>
        <w:spacing w:line="420" w:lineRule="exact"/>
        <w:jc w:val="center"/>
        <w:rPr>
          <w:rFonts w:ascii="黑体" w:hAnsi="宋体" w:eastAsia="黑体"/>
          <w:b/>
          <w:sz w:val="28"/>
          <w:szCs w:val="28"/>
        </w:rPr>
      </w:pPr>
      <w:r>
        <w:rPr>
          <w:rFonts w:hint="eastAsia" w:ascii="黑体" w:hAnsi="宋体" w:eastAsia="黑体"/>
          <w:b/>
          <w:sz w:val="28"/>
          <w:szCs w:val="28"/>
          <w:lang w:val="en-US" w:eastAsia="zh-CN"/>
        </w:rPr>
        <w:t>XX</w:t>
      </w:r>
      <w:r>
        <w:rPr>
          <w:rFonts w:hint="eastAsia" w:ascii="黑体" w:hAnsi="宋体" w:eastAsia="黑体"/>
          <w:b/>
          <w:sz w:val="28"/>
          <w:szCs w:val="28"/>
          <w:lang w:eastAsia="zh-CN"/>
        </w:rPr>
        <w:t>机构</w:t>
      </w:r>
      <w:r>
        <w:rPr>
          <w:rFonts w:hint="eastAsia" w:ascii="黑体" w:hAnsi="宋体" w:eastAsia="黑体"/>
          <w:b/>
          <w:sz w:val="28"/>
          <w:szCs w:val="28"/>
        </w:rPr>
        <w:t>选聘参选报名表</w:t>
      </w:r>
    </w:p>
    <w:p>
      <w:pPr>
        <w:spacing w:line="420" w:lineRule="exact"/>
        <w:jc w:val="center"/>
        <w:rPr>
          <w:rFonts w:ascii="黑体" w:hAnsi="宋体" w:eastAsia="黑体"/>
          <w:b/>
          <w:sz w:val="28"/>
          <w:szCs w:val="28"/>
        </w:rPr>
      </w:pP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6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rPr>
                <w:rFonts w:ascii="仿宋" w:hAnsi="仿宋" w:eastAsia="仿宋" w:cs="仿宋"/>
                <w:sz w:val="30"/>
                <w:szCs w:val="30"/>
              </w:rPr>
            </w:pPr>
            <w:r>
              <w:rPr>
                <w:rFonts w:hint="eastAsia" w:ascii="仿宋" w:hAnsi="仿宋" w:eastAsia="仿宋" w:cs="仿宋"/>
                <w:sz w:val="30"/>
                <w:szCs w:val="30"/>
              </w:rPr>
              <w:t>机构名称</w:t>
            </w:r>
          </w:p>
        </w:tc>
        <w:tc>
          <w:tcPr>
            <w:tcW w:w="6794"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ind w:firstLine="600" w:firstLineChars="200"/>
              <w:jc w:val="center"/>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rPr>
                <w:rFonts w:ascii="仿宋" w:hAnsi="仿宋" w:eastAsia="仿宋" w:cs="仿宋"/>
                <w:sz w:val="30"/>
                <w:szCs w:val="30"/>
              </w:rPr>
            </w:pPr>
            <w:r>
              <w:rPr>
                <w:rFonts w:hint="eastAsia" w:ascii="仿宋" w:hAnsi="仿宋" w:eastAsia="仿宋" w:cs="仿宋"/>
                <w:sz w:val="30"/>
                <w:szCs w:val="30"/>
              </w:rPr>
              <w:t>地址</w:t>
            </w:r>
          </w:p>
        </w:tc>
        <w:tc>
          <w:tcPr>
            <w:tcW w:w="6794"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ind w:firstLine="600" w:firstLineChars="200"/>
              <w:jc w:val="center"/>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rPr>
                <w:rFonts w:ascii="仿宋" w:hAnsi="仿宋" w:eastAsia="仿宋" w:cs="仿宋"/>
                <w:sz w:val="30"/>
                <w:szCs w:val="30"/>
              </w:rPr>
            </w:pPr>
            <w:r>
              <w:rPr>
                <w:rFonts w:hint="eastAsia" w:ascii="仿宋" w:hAnsi="仿宋" w:eastAsia="仿宋" w:cs="仿宋"/>
                <w:sz w:val="30"/>
                <w:szCs w:val="30"/>
              </w:rPr>
              <w:t>联系人</w:t>
            </w:r>
          </w:p>
        </w:tc>
        <w:tc>
          <w:tcPr>
            <w:tcW w:w="6794"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ind w:firstLine="600" w:firstLineChars="200"/>
              <w:jc w:val="center"/>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rPr>
                <w:rFonts w:ascii="仿宋" w:hAnsi="仿宋" w:eastAsia="仿宋" w:cs="仿宋"/>
                <w:sz w:val="30"/>
                <w:szCs w:val="30"/>
              </w:rPr>
            </w:pPr>
            <w:r>
              <w:rPr>
                <w:rFonts w:hint="eastAsia" w:ascii="仿宋" w:hAnsi="仿宋" w:eastAsia="仿宋" w:cs="仿宋"/>
                <w:sz w:val="30"/>
                <w:szCs w:val="30"/>
              </w:rPr>
              <w:t>职务</w:t>
            </w:r>
          </w:p>
        </w:tc>
        <w:tc>
          <w:tcPr>
            <w:tcW w:w="6794"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ind w:firstLine="600" w:firstLineChars="200"/>
              <w:jc w:val="center"/>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rPr>
                <w:rFonts w:ascii="仿宋" w:hAnsi="仿宋" w:eastAsia="仿宋" w:cs="仿宋"/>
                <w:sz w:val="30"/>
                <w:szCs w:val="30"/>
              </w:rPr>
            </w:pPr>
            <w:r>
              <w:rPr>
                <w:rFonts w:hint="eastAsia" w:ascii="仿宋" w:hAnsi="仿宋" w:eastAsia="仿宋" w:cs="仿宋"/>
                <w:sz w:val="30"/>
                <w:szCs w:val="30"/>
              </w:rPr>
              <w:t>联系方式</w:t>
            </w:r>
          </w:p>
        </w:tc>
        <w:tc>
          <w:tcPr>
            <w:tcW w:w="6794"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jc w:val="left"/>
              <w:rPr>
                <w:rFonts w:ascii="仿宋" w:hAnsi="仿宋" w:eastAsia="仿宋" w:cs="仿宋"/>
                <w:sz w:val="30"/>
                <w:szCs w:val="30"/>
                <w:u w:val="single"/>
              </w:rPr>
            </w:pPr>
            <w:r>
              <w:rPr>
                <w:rFonts w:hint="eastAsia" w:ascii="仿宋" w:hAnsi="仿宋" w:eastAsia="仿宋" w:cs="仿宋"/>
                <w:sz w:val="30"/>
                <w:szCs w:val="30"/>
              </w:rPr>
              <w:t>座机：，手机：，邮箱：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rPr>
                <w:rFonts w:ascii="仿宋" w:hAnsi="仿宋" w:eastAsia="仿宋" w:cs="仿宋"/>
                <w:sz w:val="30"/>
                <w:szCs w:val="30"/>
              </w:rPr>
            </w:pPr>
            <w:r>
              <w:rPr>
                <w:rFonts w:hint="eastAsia" w:ascii="仿宋" w:hAnsi="仿宋" w:eastAsia="仿宋" w:cs="仿宋"/>
                <w:sz w:val="30"/>
                <w:szCs w:val="30"/>
              </w:rPr>
              <w:t>报名确认</w:t>
            </w:r>
          </w:p>
        </w:tc>
        <w:tc>
          <w:tcPr>
            <w:tcW w:w="6794"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numPr>
                <w:ilvl w:val="0"/>
                <w:numId w:val="2"/>
              </w:numPr>
              <w:autoSpaceDE w:val="0"/>
              <w:autoSpaceDN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我单位已收到并知晓贵司选聘公告的相关内容。我公司确认将参选贵司</w:t>
            </w: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X</w:t>
            </w:r>
            <w:r>
              <w:rPr>
                <w:rFonts w:hint="eastAsia" w:ascii="仿宋" w:hAnsi="仿宋" w:eastAsia="仿宋" w:cs="仿宋"/>
                <w:sz w:val="30"/>
                <w:szCs w:val="30"/>
                <w:lang w:eastAsia="zh-CN"/>
              </w:rPr>
              <w:t>年度</w:t>
            </w:r>
            <w:r>
              <w:rPr>
                <w:rFonts w:hint="eastAsia" w:ascii="仿宋" w:hAnsi="仿宋" w:eastAsia="仿宋" w:cs="仿宋"/>
                <w:sz w:val="30"/>
                <w:szCs w:val="30"/>
                <w:lang w:val="en-US" w:eastAsia="zh-CN"/>
              </w:rPr>
              <w:t>XX</w:t>
            </w:r>
            <w:r>
              <w:rPr>
                <w:rFonts w:hint="eastAsia" w:ascii="仿宋" w:hAnsi="仿宋" w:eastAsia="仿宋" w:cs="仿宋"/>
                <w:sz w:val="30"/>
                <w:szCs w:val="30"/>
                <w:lang w:eastAsia="zh-CN"/>
              </w:rPr>
              <w:t>服务机构</w:t>
            </w:r>
            <w:r>
              <w:rPr>
                <w:rFonts w:hint="eastAsia" w:ascii="仿宋" w:hAnsi="仿宋" w:eastAsia="仿宋" w:cs="仿宋"/>
                <w:sz w:val="30"/>
                <w:szCs w:val="30"/>
              </w:rPr>
              <w:t>选聘。我司将严格按照贵司要求积极准备相关选聘材料，按时参加。</w:t>
            </w:r>
          </w:p>
          <w:p>
            <w:pPr>
              <w:numPr>
                <w:ilvl w:val="0"/>
                <w:numId w:val="2"/>
              </w:num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本公司保证参选文件系真实和合法的。贵方或授权代表可对本公司进行查询或调查，以证实参选文件有关声明、文件和资料的真实性。</w:t>
            </w:r>
          </w:p>
          <w:p>
            <w:pPr>
              <w:numPr>
                <w:ilvl w:val="0"/>
                <w:numId w:val="2"/>
              </w:numPr>
              <w:autoSpaceDE w:val="0"/>
              <w:autoSpaceDN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本公司完全理解本次选聘为综合评分得分最高者中选，并知晓选聘人有权取消选聘以及拒绝所有参选文件，且无需对此类行为承担任何责任或作出解释。</w:t>
            </w:r>
          </w:p>
          <w:p>
            <w:pPr>
              <w:numPr>
                <w:ilvl w:val="0"/>
                <w:numId w:val="2"/>
              </w:numPr>
              <w:autoSpaceDE w:val="0"/>
              <w:autoSpaceDN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本参选文件的有效期自本参选文件递交之日起至贵方关于本次认证咨询公司选聘的中选通知发出之日止。在此期限届满之前，本参选文件始终对我方具有约束力，我方将严格遵守参选文件的各项承诺，随时接受中选。</w:t>
            </w:r>
          </w:p>
          <w:p>
            <w:pPr>
              <w:adjustRightInd w:val="0"/>
              <w:spacing w:line="360" w:lineRule="auto"/>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rPr>
                <w:rFonts w:ascii="仿宋" w:hAnsi="仿宋" w:eastAsia="仿宋" w:cs="仿宋"/>
                <w:sz w:val="30"/>
                <w:szCs w:val="30"/>
              </w:rPr>
            </w:pPr>
            <w:r>
              <w:rPr>
                <w:rFonts w:hint="eastAsia" w:ascii="仿宋" w:hAnsi="仿宋" w:eastAsia="仿宋" w:cs="仿宋"/>
                <w:sz w:val="30"/>
                <w:szCs w:val="30"/>
              </w:rPr>
              <w:t>法定代表人（或授权人）签字</w:t>
            </w:r>
          </w:p>
        </w:tc>
        <w:tc>
          <w:tcPr>
            <w:tcW w:w="6794"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ind w:firstLine="600" w:firstLineChars="200"/>
              <w:jc w:val="center"/>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8"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rPr>
                <w:rFonts w:ascii="仿宋" w:hAnsi="仿宋" w:eastAsia="仿宋" w:cs="仿宋"/>
                <w:sz w:val="30"/>
                <w:szCs w:val="30"/>
              </w:rPr>
            </w:pPr>
            <w:r>
              <w:rPr>
                <w:rFonts w:hint="eastAsia" w:ascii="仿宋" w:hAnsi="仿宋" w:eastAsia="仿宋" w:cs="仿宋"/>
                <w:sz w:val="30"/>
                <w:szCs w:val="30"/>
              </w:rPr>
              <w:t>盖章</w:t>
            </w:r>
          </w:p>
        </w:tc>
        <w:tc>
          <w:tcPr>
            <w:tcW w:w="6794"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adjustRightInd w:val="0"/>
              <w:spacing w:line="360" w:lineRule="auto"/>
              <w:ind w:firstLine="600" w:firstLineChars="200"/>
              <w:jc w:val="center"/>
              <w:rPr>
                <w:rFonts w:ascii="仿宋" w:hAnsi="仿宋" w:eastAsia="仿宋" w:cs="仿宋"/>
                <w:sz w:val="30"/>
                <w:szCs w:val="30"/>
              </w:rPr>
            </w:pPr>
          </w:p>
          <w:p>
            <w:pPr>
              <w:adjustRightInd w:val="0"/>
              <w:spacing w:line="360" w:lineRule="auto"/>
              <w:ind w:firstLine="600" w:firstLineChars="200"/>
              <w:jc w:val="center"/>
              <w:rPr>
                <w:rFonts w:ascii="仿宋" w:hAnsi="仿宋" w:eastAsia="仿宋" w:cs="仿宋"/>
                <w:sz w:val="30"/>
                <w:szCs w:val="30"/>
              </w:rPr>
            </w:pPr>
            <w:r>
              <w:rPr>
                <w:rFonts w:hint="eastAsia" w:ascii="仿宋" w:hAnsi="仿宋" w:eastAsia="仿宋" w:cs="仿宋"/>
                <w:sz w:val="30"/>
                <w:szCs w:val="30"/>
              </w:rPr>
              <w:t>公司（公章）</w:t>
            </w:r>
          </w:p>
          <w:p>
            <w:pPr>
              <w:adjustRightInd w:val="0"/>
              <w:spacing w:line="360" w:lineRule="auto"/>
              <w:ind w:firstLine="600" w:firstLineChars="200"/>
              <w:jc w:val="center"/>
              <w:rPr>
                <w:rFonts w:ascii="仿宋" w:hAnsi="仿宋" w:eastAsia="仿宋" w:cs="仿宋"/>
                <w:sz w:val="30"/>
                <w:szCs w:val="30"/>
              </w:rPr>
            </w:pPr>
          </w:p>
        </w:tc>
      </w:tr>
    </w:tbl>
    <w:p/>
    <w:p/>
    <w:p/>
    <w:p/>
    <w:p/>
    <w:p>
      <w:pPr>
        <w:pStyle w:val="3"/>
        <w:numPr>
          <w:ilvl w:val="1"/>
          <w:numId w:val="0"/>
        </w:numPr>
        <w:rPr>
          <w:rFonts w:hint="eastAsia" w:ascii="宋体" w:hAnsi="宋体"/>
          <w:b w:val="0"/>
          <w:sz w:val="28"/>
          <w:szCs w:val="21"/>
          <w:lang w:eastAsia="zh-CN"/>
        </w:rPr>
        <w:sectPr>
          <w:pgSz w:w="11906" w:h="16838"/>
          <w:pgMar w:top="1440" w:right="1800" w:bottom="1440" w:left="1800" w:header="851" w:footer="992" w:gutter="0"/>
          <w:cols w:space="425" w:num="1"/>
          <w:docGrid w:type="lines" w:linePitch="312" w:charSpace="0"/>
        </w:sectPr>
      </w:pPr>
    </w:p>
    <w:p>
      <w:pPr>
        <w:pStyle w:val="3"/>
        <w:numPr>
          <w:ilvl w:val="1"/>
          <w:numId w:val="0"/>
        </w:numPr>
        <w:rPr>
          <w:rFonts w:hint="eastAsia" w:ascii="宋体" w:hAnsi="宋体"/>
          <w:b w:val="0"/>
          <w:sz w:val="28"/>
          <w:szCs w:val="21"/>
        </w:rPr>
      </w:pPr>
      <w:r>
        <w:rPr>
          <w:rFonts w:hint="eastAsia" w:ascii="宋体" w:hAnsi="宋体"/>
          <w:b w:val="0"/>
          <w:sz w:val="28"/>
          <w:szCs w:val="21"/>
          <w:lang w:eastAsia="zh-CN"/>
        </w:rPr>
        <w:t>附件</w:t>
      </w:r>
      <w:r>
        <w:rPr>
          <w:rFonts w:hint="eastAsia" w:ascii="宋体" w:hAnsi="宋体"/>
          <w:b w:val="0"/>
          <w:sz w:val="28"/>
          <w:szCs w:val="21"/>
        </w:rPr>
        <w:t>3</w:t>
      </w:r>
    </w:p>
    <w:p>
      <w:pPr>
        <w:spacing w:line="420" w:lineRule="exact"/>
        <w:jc w:val="center"/>
        <w:rPr>
          <w:rFonts w:ascii="黑体" w:hAnsi="宋体" w:eastAsia="黑体"/>
          <w:b/>
          <w:sz w:val="28"/>
          <w:szCs w:val="28"/>
        </w:rPr>
      </w:pPr>
      <w:r>
        <w:rPr>
          <w:rFonts w:hint="eastAsia" w:ascii="黑体" w:hAnsi="宋体" w:eastAsia="黑体"/>
          <w:b/>
          <w:sz w:val="28"/>
          <w:szCs w:val="28"/>
        </w:rPr>
        <w:t>授权委托书（格式）</w:t>
      </w:r>
    </w:p>
    <w:p>
      <w:pPr>
        <w:spacing w:line="420" w:lineRule="exact"/>
        <w:jc w:val="center"/>
        <w:rPr>
          <w:rFonts w:ascii="宋体" w:hAnsi="宋体"/>
          <w:b/>
          <w:sz w:val="32"/>
          <w:szCs w:val="21"/>
        </w:rPr>
      </w:pPr>
    </w:p>
    <w:p>
      <w:pPr>
        <w:spacing w:line="420" w:lineRule="exact"/>
        <w:rPr>
          <w:rFonts w:ascii="宋体" w:hAnsi="宋体"/>
          <w:b/>
          <w:szCs w:val="21"/>
        </w:rPr>
      </w:pPr>
    </w:p>
    <w:p>
      <w:pPr>
        <w:snapToGrid w:val="0"/>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本授权委托书声明：本公司（选聘申请人名称），现授权委托（姓名）为我公司代理人，身份证号码          ，以本公司的名义参加</w:t>
      </w:r>
      <w:r>
        <w:rPr>
          <w:rFonts w:hint="eastAsia" w:ascii="仿宋" w:hAnsi="仿宋" w:eastAsia="仿宋" w:cs="仿宋"/>
          <w:sz w:val="30"/>
          <w:szCs w:val="30"/>
          <w:lang w:val="en-US" w:eastAsia="zh-CN"/>
        </w:rPr>
        <w:t>XX</w:t>
      </w:r>
      <w:r>
        <w:rPr>
          <w:rFonts w:hint="eastAsia" w:ascii="仿宋" w:hAnsi="仿宋" w:eastAsia="仿宋" w:cs="仿宋"/>
          <w:sz w:val="30"/>
          <w:szCs w:val="30"/>
        </w:rPr>
        <w:t>公司组织的</w:t>
      </w:r>
      <w:r>
        <w:rPr>
          <w:rFonts w:hint="eastAsia" w:ascii="仿宋" w:hAnsi="仿宋" w:eastAsia="仿宋" w:cs="仿宋"/>
          <w:sz w:val="30"/>
          <w:szCs w:val="30"/>
          <w:lang w:val="en-US" w:eastAsia="zh-CN"/>
        </w:rPr>
        <w:t>XX</w:t>
      </w:r>
      <w:r>
        <w:rPr>
          <w:rFonts w:hint="eastAsia" w:ascii="仿宋" w:hAnsi="仿宋" w:eastAsia="仿宋" w:cs="仿宋"/>
          <w:sz w:val="30"/>
          <w:szCs w:val="30"/>
        </w:rPr>
        <w:t>选聘活动。代理人在选聘、合同谈判过程中所签署的一切文件和处理与之有关的一切事务，本公司均予以承认。代表人不得转授权。</w:t>
      </w:r>
    </w:p>
    <w:p>
      <w:pPr>
        <w:snapToGrid w:val="0"/>
        <w:spacing w:line="420" w:lineRule="exact"/>
        <w:ind w:firstLine="600" w:firstLineChars="200"/>
        <w:rPr>
          <w:rFonts w:ascii="仿宋" w:hAnsi="仿宋" w:eastAsia="仿宋" w:cs="仿宋"/>
          <w:sz w:val="30"/>
          <w:szCs w:val="30"/>
        </w:rPr>
      </w:pPr>
    </w:p>
    <w:p>
      <w:pPr>
        <w:snapToGrid w:val="0"/>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特此委托。</w:t>
      </w:r>
    </w:p>
    <w:p>
      <w:pPr>
        <w:spacing w:line="420" w:lineRule="exact"/>
        <w:rPr>
          <w:rFonts w:ascii="仿宋" w:hAnsi="仿宋" w:eastAsia="仿宋" w:cs="仿宋"/>
          <w:sz w:val="30"/>
          <w:szCs w:val="30"/>
        </w:rPr>
      </w:pPr>
    </w:p>
    <w:p>
      <w:pPr>
        <w:spacing w:line="420" w:lineRule="exact"/>
        <w:rPr>
          <w:rFonts w:ascii="仿宋" w:hAnsi="仿宋" w:eastAsia="仿宋" w:cs="仿宋"/>
          <w:sz w:val="30"/>
          <w:szCs w:val="30"/>
        </w:rPr>
      </w:pPr>
      <w:r>
        <w:rPr>
          <w:rFonts w:hint="eastAsia" w:ascii="仿宋" w:hAnsi="仿宋" w:eastAsia="仿宋" w:cs="仿宋"/>
          <w:sz w:val="30"/>
          <w:szCs w:val="30"/>
        </w:rPr>
        <w:t>代理人：            性别：               年龄：</w:t>
      </w:r>
    </w:p>
    <w:p>
      <w:pPr>
        <w:spacing w:line="420" w:lineRule="exact"/>
        <w:rPr>
          <w:rFonts w:ascii="仿宋" w:hAnsi="仿宋" w:eastAsia="仿宋" w:cs="仿宋"/>
          <w:sz w:val="30"/>
          <w:szCs w:val="30"/>
        </w:rPr>
      </w:pPr>
    </w:p>
    <w:p>
      <w:pPr>
        <w:spacing w:line="420" w:lineRule="exact"/>
        <w:rPr>
          <w:rFonts w:ascii="仿宋" w:hAnsi="仿宋" w:eastAsia="仿宋" w:cs="仿宋"/>
          <w:sz w:val="30"/>
          <w:szCs w:val="30"/>
        </w:rPr>
      </w:pPr>
      <w:r>
        <w:rPr>
          <w:rFonts w:hint="eastAsia" w:ascii="仿宋" w:hAnsi="仿宋" w:eastAsia="仿宋" w:cs="仿宋"/>
          <w:sz w:val="30"/>
          <w:szCs w:val="30"/>
        </w:rPr>
        <w:t>单位：              部门：               职务：</w:t>
      </w:r>
    </w:p>
    <w:p>
      <w:pPr>
        <w:spacing w:line="420" w:lineRule="exact"/>
        <w:rPr>
          <w:rFonts w:ascii="仿宋" w:hAnsi="仿宋" w:eastAsia="仿宋" w:cs="仿宋"/>
          <w:sz w:val="30"/>
          <w:szCs w:val="30"/>
        </w:rPr>
      </w:pPr>
    </w:p>
    <w:p>
      <w:pPr>
        <w:spacing w:line="420" w:lineRule="exact"/>
        <w:rPr>
          <w:rFonts w:ascii="仿宋" w:hAnsi="仿宋" w:eastAsia="仿宋" w:cs="仿宋"/>
          <w:sz w:val="30"/>
          <w:szCs w:val="30"/>
        </w:rPr>
      </w:pPr>
    </w:p>
    <w:p>
      <w:pPr>
        <w:spacing w:line="420" w:lineRule="exact"/>
        <w:rPr>
          <w:rFonts w:ascii="仿宋" w:hAnsi="仿宋" w:eastAsia="仿宋" w:cs="仿宋"/>
          <w:sz w:val="30"/>
          <w:szCs w:val="30"/>
        </w:rPr>
      </w:pPr>
    </w:p>
    <w:p>
      <w:pPr>
        <w:pStyle w:val="23"/>
        <w:spacing w:line="420" w:lineRule="exact"/>
        <w:rPr>
          <w:rFonts w:ascii="仿宋" w:hAnsi="仿宋" w:eastAsia="仿宋" w:cs="仿宋"/>
          <w:sz w:val="30"/>
          <w:szCs w:val="30"/>
        </w:rPr>
      </w:pPr>
    </w:p>
    <w:p>
      <w:pPr>
        <w:spacing w:line="420" w:lineRule="exact"/>
        <w:jc w:val="center"/>
        <w:rPr>
          <w:rFonts w:ascii="仿宋" w:hAnsi="仿宋" w:eastAsia="仿宋" w:cs="仿宋"/>
          <w:sz w:val="30"/>
          <w:szCs w:val="30"/>
        </w:rPr>
      </w:pPr>
      <w:r>
        <w:rPr>
          <w:rFonts w:hint="eastAsia" w:ascii="仿宋" w:hAnsi="仿宋" w:eastAsia="仿宋" w:cs="仿宋"/>
          <w:sz w:val="30"/>
          <w:szCs w:val="30"/>
        </w:rPr>
        <w:t xml:space="preserve">                             选聘申请人名称（盖章）：</w:t>
      </w:r>
    </w:p>
    <w:p>
      <w:pPr>
        <w:spacing w:line="420" w:lineRule="exact"/>
        <w:jc w:val="right"/>
        <w:rPr>
          <w:rFonts w:ascii="仿宋" w:hAnsi="仿宋" w:eastAsia="仿宋" w:cs="仿宋"/>
          <w:sz w:val="30"/>
          <w:szCs w:val="30"/>
        </w:rPr>
      </w:pPr>
    </w:p>
    <w:p>
      <w:pPr>
        <w:spacing w:line="420" w:lineRule="exact"/>
        <w:jc w:val="center"/>
        <w:rPr>
          <w:rFonts w:ascii="仿宋" w:hAnsi="仿宋" w:eastAsia="仿宋" w:cs="仿宋"/>
          <w:sz w:val="30"/>
          <w:szCs w:val="30"/>
        </w:rPr>
      </w:pPr>
    </w:p>
    <w:p>
      <w:pPr>
        <w:spacing w:line="420" w:lineRule="exact"/>
        <w:ind w:firstLine="7800" w:firstLineChars="2600"/>
        <w:jc w:val="right"/>
        <w:rPr>
          <w:rFonts w:ascii="仿宋" w:hAnsi="仿宋" w:eastAsia="仿宋" w:cs="仿宋"/>
          <w:sz w:val="30"/>
          <w:szCs w:val="30"/>
        </w:rPr>
      </w:pPr>
      <w:r>
        <w:rPr>
          <w:rFonts w:hint="eastAsia" w:ascii="仿宋" w:hAnsi="仿宋" w:eastAsia="仿宋" w:cs="仿宋"/>
          <w:sz w:val="30"/>
          <w:szCs w:val="30"/>
        </w:rPr>
        <w:t xml:space="preserve">    年   月   日</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pStyle w:val="3"/>
        <w:numPr>
          <w:ilvl w:val="1"/>
          <w:numId w:val="0"/>
        </w:numPr>
        <w:rPr>
          <w:rFonts w:hint="eastAsia" w:ascii="宋体" w:hAnsi="宋体" w:eastAsia="黑体"/>
          <w:b w:val="0"/>
          <w:sz w:val="28"/>
          <w:szCs w:val="21"/>
          <w:lang w:eastAsia="zh-CN"/>
        </w:rPr>
      </w:pPr>
      <w:r>
        <w:rPr>
          <w:rFonts w:hint="eastAsia" w:ascii="宋体" w:hAnsi="宋体"/>
          <w:b w:val="0"/>
          <w:sz w:val="28"/>
          <w:szCs w:val="21"/>
        </w:rPr>
        <w:t>附件</w:t>
      </w:r>
      <w:r>
        <w:rPr>
          <w:rFonts w:hint="eastAsia" w:ascii="宋体" w:hAnsi="宋体"/>
          <w:b w:val="0"/>
          <w:sz w:val="28"/>
          <w:szCs w:val="21"/>
          <w:lang w:val="en-US" w:eastAsia="zh-CN"/>
        </w:rPr>
        <w:t>4</w:t>
      </w:r>
    </w:p>
    <w:p>
      <w:pPr>
        <w:spacing w:line="420" w:lineRule="exact"/>
        <w:jc w:val="center"/>
        <w:rPr>
          <w:rFonts w:ascii="黑体" w:hAnsi="宋体" w:eastAsia="黑体"/>
          <w:b/>
          <w:sz w:val="28"/>
          <w:szCs w:val="28"/>
        </w:rPr>
      </w:pPr>
      <w:r>
        <w:rPr>
          <w:rFonts w:hint="eastAsia" w:ascii="黑体" w:hAnsi="宋体" w:eastAsia="黑体"/>
          <w:b/>
          <w:sz w:val="28"/>
          <w:szCs w:val="28"/>
        </w:rPr>
        <w:t>承 诺 书（格式）</w:t>
      </w:r>
    </w:p>
    <w:p>
      <w:pPr>
        <w:spacing w:line="420" w:lineRule="exact"/>
        <w:jc w:val="center"/>
        <w:rPr>
          <w:rFonts w:ascii="宋体" w:hAnsi="宋体"/>
          <w:b/>
          <w:sz w:val="30"/>
          <w:szCs w:val="30"/>
        </w:rPr>
      </w:pPr>
    </w:p>
    <w:p>
      <w:pPr>
        <w:spacing w:line="420" w:lineRule="exact"/>
        <w:jc w:val="left"/>
        <w:rPr>
          <w:rFonts w:ascii="仿宋" w:hAnsi="仿宋" w:eastAsia="仿宋" w:cs="仿宋"/>
          <w:sz w:val="30"/>
          <w:szCs w:val="30"/>
          <w:u w:val="single"/>
        </w:rPr>
      </w:pPr>
      <w:r>
        <w:rPr>
          <w:rFonts w:hint="eastAsia" w:ascii="仿宋" w:hAnsi="仿宋" w:eastAsia="仿宋" w:cs="仿宋"/>
          <w:sz w:val="30"/>
          <w:szCs w:val="30"/>
        </w:rPr>
        <w:t>xxx</w:t>
      </w:r>
      <w:r>
        <w:rPr>
          <w:rFonts w:ascii="仿宋" w:hAnsi="仿宋" w:eastAsia="仿宋" w:cs="仿宋"/>
          <w:sz w:val="30"/>
          <w:szCs w:val="30"/>
        </w:rPr>
        <w:t>公司</w:t>
      </w:r>
      <w:r>
        <w:rPr>
          <w:rFonts w:hint="eastAsia" w:ascii="仿宋" w:hAnsi="仿宋" w:eastAsia="仿宋" w:cs="仿宋"/>
          <w:sz w:val="30"/>
          <w:szCs w:val="30"/>
        </w:rPr>
        <w:t>：</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本单位自愿参加</w:t>
      </w:r>
      <w:r>
        <w:rPr>
          <w:rFonts w:hint="eastAsia" w:ascii="仿宋" w:hAnsi="仿宋" w:eastAsia="仿宋" w:cs="仿宋"/>
          <w:sz w:val="30"/>
          <w:szCs w:val="30"/>
          <w:lang w:val="en-US" w:eastAsia="zh-CN"/>
        </w:rPr>
        <w:t>XX</w:t>
      </w:r>
      <w:r>
        <w:rPr>
          <w:rFonts w:hint="eastAsia" w:ascii="仿宋" w:hAnsi="仿宋" w:eastAsia="仿宋" w:cs="仿宋"/>
          <w:sz w:val="30"/>
          <w:szCs w:val="30"/>
        </w:rPr>
        <w:t>公司组织的</w:t>
      </w:r>
      <w:r>
        <w:rPr>
          <w:rFonts w:hint="eastAsia" w:ascii="仿宋" w:hAnsi="仿宋" w:eastAsia="仿宋" w:cs="仿宋"/>
          <w:sz w:val="30"/>
          <w:szCs w:val="30"/>
          <w:lang w:val="en-US" w:eastAsia="zh-CN"/>
        </w:rPr>
        <w:t>XX</w:t>
      </w:r>
      <w:r>
        <w:rPr>
          <w:rFonts w:hint="eastAsia" w:ascii="仿宋" w:hAnsi="仿宋" w:eastAsia="仿宋" w:cs="仿宋"/>
          <w:sz w:val="30"/>
          <w:szCs w:val="30"/>
        </w:rPr>
        <w:t>选聘，并保证选聘文件中所列举报价文件及相关资料和公司基本情况资料是真实的、有效的、合法的。为此,本公司承诺如下：</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1.本单位按规定通过了有关部门的年度检查（如有）；</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2.同意选聘文件中的有关规定，同意提供按照贵方要求的与选聘有关的一切数据、情况和资料等。</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3.本单位如中选，保证按照选聘文件的承诺与贵方签订协议。</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4.无论本单位中选或者落选，均保证不向任何第三方泄露本次选聘的相关信息，不向任何第三方披露获得的或收到的任何文件资料及非公开信息。</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5.本单位参与本次选聘申请，保证不存在以下情形：</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（1）弄虚作假，</w:t>
      </w:r>
      <w:r>
        <w:rPr>
          <w:rFonts w:ascii="仿宋" w:hAnsi="仿宋" w:eastAsia="仿宋" w:cs="仿宋"/>
          <w:sz w:val="30"/>
          <w:szCs w:val="30"/>
        </w:rPr>
        <w:t>恶意串通、营私舞弊等严重不诚信行为的；</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（2）采取不正当手段诋毁、排挤其他选聘申请人；</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（3）与其它选聘人申请人恶意串通；</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（4）向选聘人行贿或者提供其他不正当利益；</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（5）拒绝有关部门监督检查或提供虚假情况；</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（6）有其他违规行为。</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（7）本单位</w:t>
      </w:r>
      <w:r>
        <w:rPr>
          <w:rFonts w:ascii="仿宋" w:hAnsi="仿宋" w:eastAsia="仿宋" w:cs="仿宋"/>
          <w:sz w:val="30"/>
          <w:szCs w:val="30"/>
        </w:rPr>
        <w:t>近三年提供的中介服务未因</w:t>
      </w:r>
      <w:r>
        <w:rPr>
          <w:rFonts w:hint="eastAsia" w:ascii="仿宋" w:hAnsi="仿宋" w:eastAsia="仿宋" w:cs="仿宋"/>
          <w:sz w:val="30"/>
          <w:szCs w:val="30"/>
        </w:rPr>
        <w:t>重大</w:t>
      </w:r>
      <w:r>
        <w:rPr>
          <w:rFonts w:ascii="仿宋" w:hAnsi="仿宋" w:eastAsia="仿宋" w:cs="仿宋"/>
          <w:sz w:val="30"/>
          <w:szCs w:val="30"/>
        </w:rPr>
        <w:t>执业质量等问题受到省国资委通报；</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（8）</w:t>
      </w:r>
      <w:r>
        <w:rPr>
          <w:rFonts w:ascii="仿宋" w:hAnsi="仿宋" w:eastAsia="仿宋" w:cs="仿宋"/>
          <w:sz w:val="30"/>
          <w:szCs w:val="30"/>
        </w:rPr>
        <w:t>分别接受利益相对方委托，就同一事项提供有利益冲突的中介服务的；</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（9）</w:t>
      </w:r>
      <w:r>
        <w:rPr>
          <w:rFonts w:ascii="仿宋" w:hAnsi="仿宋" w:eastAsia="仿宋" w:cs="仿宋"/>
          <w:sz w:val="30"/>
          <w:szCs w:val="30"/>
        </w:rPr>
        <w:t>出具虚假或重大失实的业务报告的</w:t>
      </w:r>
      <w:r>
        <w:rPr>
          <w:rFonts w:hint="eastAsia" w:ascii="仿宋" w:hAnsi="仿宋" w:eastAsia="仿宋" w:cs="仿宋"/>
          <w:sz w:val="30"/>
          <w:szCs w:val="30"/>
        </w:rPr>
        <w:t>；</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（10）违反中介服务合同约定給委托方造成重大损失的。</w:t>
      </w:r>
    </w:p>
    <w:p>
      <w:pPr>
        <w:spacing w:line="4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（11）未尽职履责給业主方造成重大不良影响、或受到主管机构、监管机构问询、追责或者处罚的。</w:t>
      </w:r>
    </w:p>
    <w:p>
      <w:pPr>
        <w:spacing w:line="420" w:lineRule="exact"/>
        <w:ind w:firstLine="600" w:firstLineChars="200"/>
        <w:jc w:val="left"/>
        <w:rPr>
          <w:rFonts w:ascii="仿宋" w:hAnsi="仿宋" w:eastAsia="仿宋" w:cs="仿宋"/>
          <w:kern w:val="0"/>
          <w:sz w:val="30"/>
          <w:szCs w:val="30"/>
        </w:rPr>
      </w:pPr>
    </w:p>
    <w:p>
      <w:pPr>
        <w:spacing w:line="420" w:lineRule="exact"/>
        <w:ind w:right="-817" w:rightChars="-389" w:firstLine="2700" w:firstLineChars="900"/>
        <w:rPr>
          <w:rFonts w:ascii="仿宋" w:hAnsi="仿宋" w:eastAsia="仿宋" w:cs="仿宋"/>
          <w:sz w:val="30"/>
          <w:szCs w:val="30"/>
        </w:rPr>
      </w:pPr>
      <w:r>
        <w:rPr>
          <w:rFonts w:hint="eastAsia" w:ascii="仿宋" w:hAnsi="仿宋" w:eastAsia="仿宋" w:cs="仿宋"/>
          <w:sz w:val="30"/>
          <w:szCs w:val="30"/>
        </w:rPr>
        <w:t>选聘申请人名称（盖章）：</w:t>
      </w:r>
    </w:p>
    <w:p>
      <w:pPr>
        <w:spacing w:line="420" w:lineRule="exact"/>
        <w:ind w:right="-817" w:rightChars="-389" w:firstLine="2700" w:firstLineChars="900"/>
        <w:rPr>
          <w:rFonts w:hint="eastAsia" w:ascii="仿宋" w:hAnsi="仿宋" w:eastAsia="仿宋" w:cs="仿宋"/>
          <w:sz w:val="30"/>
          <w:szCs w:val="30"/>
        </w:rPr>
      </w:pPr>
      <w:r>
        <w:rPr>
          <w:rFonts w:hint="eastAsia" w:ascii="仿宋" w:hAnsi="仿宋" w:eastAsia="仿宋" w:cs="仿宋"/>
          <w:sz w:val="30"/>
          <w:szCs w:val="30"/>
        </w:rPr>
        <w:t>法定代表人或授权委托人（签字或盖章）：</w:t>
      </w:r>
    </w:p>
    <w:p>
      <w:pPr>
        <w:pStyle w:val="3"/>
        <w:numPr>
          <w:ilvl w:val="1"/>
          <w:numId w:val="0"/>
        </w:numPr>
        <w:rPr>
          <w:rFonts w:hint="eastAsia" w:ascii="黑体" w:hAnsi="黑体" w:eastAsia="黑体" w:cs="黑体"/>
          <w:lang w:eastAsia="zh-CN"/>
        </w:rPr>
      </w:pPr>
      <w:r>
        <w:rPr>
          <w:rFonts w:hint="eastAsia" w:ascii="宋体" w:hAnsi="宋体"/>
          <w:b w:val="0"/>
          <w:sz w:val="28"/>
          <w:szCs w:val="21"/>
        </w:rPr>
        <w:t>附件</w:t>
      </w:r>
      <w:r>
        <w:rPr>
          <w:rFonts w:hint="eastAsia" w:ascii="宋体" w:hAnsi="宋体"/>
          <w:b w:val="0"/>
          <w:sz w:val="28"/>
          <w:szCs w:val="21"/>
          <w:lang w:val="en-US" w:eastAsia="zh-CN"/>
        </w:rPr>
        <w:t>5</w:t>
      </w:r>
    </w:p>
    <w:p>
      <w:pPr>
        <w:spacing w:line="300" w:lineRule="auto"/>
        <w:jc w:val="center"/>
        <w:rPr>
          <w:rFonts w:ascii="黑体" w:hAnsi="黑体" w:eastAsia="黑体"/>
          <w:b/>
          <w:sz w:val="32"/>
          <w:szCs w:val="32"/>
        </w:rPr>
      </w:pPr>
      <w:r>
        <w:rPr>
          <w:rFonts w:hint="eastAsia" w:ascii="黑体" w:hAnsi="黑体" w:eastAsia="黑体"/>
          <w:b/>
          <w:sz w:val="32"/>
          <w:szCs w:val="32"/>
        </w:rPr>
        <w:t>保密承诺函</w:t>
      </w:r>
    </w:p>
    <w:p>
      <w:pPr>
        <w:spacing w:line="300" w:lineRule="auto"/>
        <w:jc w:val="center"/>
        <w:rPr>
          <w:b/>
          <w:sz w:val="30"/>
          <w:szCs w:val="30"/>
        </w:rPr>
      </w:pPr>
    </w:p>
    <w:p>
      <w:pPr>
        <w:ind w:firstLine="482" w:firstLineChars="200"/>
        <w:rPr>
          <w:rFonts w:ascii="仿宋" w:hAnsi="仿宋" w:eastAsia="仿宋" w:cs="仿宋"/>
          <w:sz w:val="24"/>
          <w:szCs w:val="24"/>
        </w:rPr>
      </w:pPr>
      <w:r>
        <w:rPr>
          <w:rFonts w:hint="eastAsia" w:ascii="仿宋" w:hAnsi="仿宋" w:eastAsia="仿宋" w:cs="仿宋"/>
          <w:b/>
          <w:sz w:val="24"/>
          <w:szCs w:val="24"/>
        </w:rPr>
        <w:t>承诺背景</w:t>
      </w:r>
      <w:r>
        <w:rPr>
          <w:rFonts w:hint="eastAsia" w:ascii="仿宋" w:hAnsi="仿宋" w:eastAsia="仿宋" w:cs="仿宋"/>
          <w:sz w:val="24"/>
          <w:szCs w:val="24"/>
        </w:rPr>
        <w:t>：信息接受方希望从信息披露方获取保密信息，信息接受方承诺根据本函的条款对信息披露方提供信息保密，保密期限自信息接受方签署本函之日起</w:t>
      </w:r>
      <w:r>
        <w:rPr>
          <w:rFonts w:hint="eastAsia" w:ascii="仿宋" w:hAnsi="仿宋" w:eastAsia="仿宋" w:cs="仿宋"/>
          <w:sz w:val="24"/>
          <w:szCs w:val="24"/>
          <w:lang w:val="en-US" w:eastAsia="zh-CN"/>
        </w:rPr>
        <w:t>2年</w:t>
      </w:r>
      <w:r>
        <w:rPr>
          <w:rFonts w:hint="eastAsia" w:ascii="仿宋" w:hAnsi="仿宋" w:eastAsia="仿宋" w:cs="仿宋"/>
          <w:sz w:val="24"/>
          <w:szCs w:val="24"/>
        </w:rPr>
        <w:t>。</w:t>
      </w:r>
    </w:p>
    <w:p>
      <w:pPr>
        <w:ind w:firstLine="482" w:firstLineChars="200"/>
        <w:rPr>
          <w:rFonts w:ascii="仿宋" w:hAnsi="仿宋" w:eastAsia="仿宋" w:cs="仿宋"/>
          <w:b/>
          <w:sz w:val="24"/>
          <w:szCs w:val="24"/>
          <w:u w:val="single"/>
        </w:rPr>
      </w:pPr>
    </w:p>
    <w:p>
      <w:pPr>
        <w:ind w:firstLine="482" w:firstLineChars="200"/>
        <w:rPr>
          <w:rFonts w:ascii="仿宋" w:hAnsi="仿宋" w:eastAsia="仿宋" w:cs="仿宋"/>
          <w:b/>
          <w:sz w:val="24"/>
          <w:szCs w:val="24"/>
        </w:rPr>
      </w:pPr>
      <w:r>
        <w:rPr>
          <w:rFonts w:hint="eastAsia" w:ascii="仿宋" w:hAnsi="仿宋" w:eastAsia="仿宋" w:cs="仿宋"/>
          <w:b/>
          <w:sz w:val="24"/>
          <w:szCs w:val="24"/>
        </w:rPr>
        <w:t>信息披露方：</w:t>
      </w:r>
      <w:r>
        <w:rPr>
          <w:rFonts w:hint="eastAsia" w:ascii="仿宋" w:hAnsi="仿宋" w:eastAsia="仿宋" w:cs="仿宋"/>
          <w:b/>
          <w:sz w:val="24"/>
          <w:szCs w:val="24"/>
          <w:lang w:val="en-US" w:eastAsia="zh-CN"/>
        </w:rPr>
        <w:t>XX</w:t>
      </w:r>
      <w:r>
        <w:rPr>
          <w:rFonts w:hint="eastAsia" w:ascii="仿宋" w:hAnsi="仿宋" w:eastAsia="仿宋" w:cs="仿宋"/>
          <w:b/>
          <w:sz w:val="24"/>
          <w:szCs w:val="24"/>
        </w:rPr>
        <w:t>公司</w:t>
      </w:r>
    </w:p>
    <w:p>
      <w:pPr>
        <w:ind w:firstLine="482" w:firstLineChars="200"/>
        <w:rPr>
          <w:rFonts w:ascii="仿宋" w:hAnsi="仿宋" w:eastAsia="仿宋" w:cs="仿宋"/>
          <w:b/>
          <w:sz w:val="24"/>
          <w:szCs w:val="24"/>
        </w:rPr>
      </w:pPr>
      <w:r>
        <w:rPr>
          <w:rFonts w:hint="eastAsia" w:ascii="仿宋" w:hAnsi="仿宋" w:eastAsia="仿宋" w:cs="仿宋"/>
          <w:b/>
          <w:sz w:val="24"/>
          <w:szCs w:val="24"/>
        </w:rPr>
        <w:t>住所：</w:t>
      </w:r>
    </w:p>
    <w:p>
      <w:pPr>
        <w:ind w:firstLine="482" w:firstLineChars="200"/>
        <w:rPr>
          <w:rFonts w:ascii="仿宋" w:hAnsi="仿宋" w:eastAsia="仿宋" w:cs="仿宋"/>
          <w:sz w:val="24"/>
          <w:szCs w:val="24"/>
        </w:rPr>
      </w:pPr>
      <w:r>
        <w:rPr>
          <w:rFonts w:hint="eastAsia" w:ascii="仿宋" w:hAnsi="仿宋" w:eastAsia="仿宋" w:cs="仿宋"/>
          <w:b/>
          <w:sz w:val="24"/>
          <w:szCs w:val="24"/>
        </w:rPr>
        <w:t>法定代表人：</w:t>
      </w:r>
    </w:p>
    <w:p>
      <w:pPr>
        <w:ind w:firstLine="482" w:firstLineChars="200"/>
        <w:rPr>
          <w:rFonts w:ascii="仿宋" w:hAnsi="仿宋" w:eastAsia="仿宋" w:cs="仿宋"/>
          <w:b/>
          <w:sz w:val="24"/>
          <w:szCs w:val="24"/>
        </w:rPr>
      </w:pPr>
    </w:p>
    <w:p>
      <w:pPr>
        <w:ind w:firstLine="482" w:firstLineChars="200"/>
        <w:rPr>
          <w:rFonts w:ascii="仿宋" w:hAnsi="仿宋" w:eastAsia="仿宋" w:cs="仿宋"/>
          <w:sz w:val="24"/>
          <w:szCs w:val="24"/>
        </w:rPr>
      </w:pPr>
      <w:r>
        <w:rPr>
          <w:rFonts w:hint="eastAsia" w:ascii="仿宋" w:hAnsi="仿宋" w:eastAsia="仿宋" w:cs="仿宋"/>
          <w:b/>
          <w:sz w:val="24"/>
          <w:szCs w:val="24"/>
        </w:rPr>
        <w:t>信息接受方</w:t>
      </w:r>
      <w:r>
        <w:rPr>
          <w:rFonts w:hint="eastAsia" w:ascii="仿宋" w:hAnsi="仿宋" w:eastAsia="仿宋" w:cs="仿宋"/>
          <w:sz w:val="24"/>
          <w:szCs w:val="24"/>
        </w:rPr>
        <w:t>：</w:t>
      </w:r>
    </w:p>
    <w:p>
      <w:pPr>
        <w:ind w:firstLine="482" w:firstLineChars="200"/>
        <w:rPr>
          <w:rFonts w:ascii="仿宋" w:hAnsi="仿宋" w:eastAsia="仿宋" w:cs="仿宋"/>
          <w:b/>
          <w:sz w:val="24"/>
          <w:szCs w:val="24"/>
        </w:rPr>
      </w:pPr>
      <w:r>
        <w:rPr>
          <w:rFonts w:hint="eastAsia" w:ascii="仿宋" w:hAnsi="仿宋" w:eastAsia="仿宋" w:cs="仿宋"/>
          <w:b/>
          <w:sz w:val="24"/>
          <w:szCs w:val="24"/>
        </w:rPr>
        <w:t>住所：</w:t>
      </w:r>
    </w:p>
    <w:p>
      <w:pPr>
        <w:ind w:firstLine="482" w:firstLineChars="200"/>
        <w:rPr>
          <w:rFonts w:ascii="仿宋" w:hAnsi="仿宋" w:eastAsia="仿宋" w:cs="仿宋"/>
          <w:b/>
          <w:sz w:val="24"/>
          <w:szCs w:val="24"/>
        </w:rPr>
      </w:pPr>
      <w:r>
        <w:rPr>
          <w:rFonts w:hint="eastAsia" w:ascii="仿宋" w:hAnsi="仿宋" w:eastAsia="仿宋" w:cs="仿宋"/>
          <w:b/>
          <w:sz w:val="24"/>
          <w:szCs w:val="24"/>
        </w:rPr>
        <w:t>法定代表人：</w:t>
      </w:r>
    </w:p>
    <w:p>
      <w:pPr>
        <w:ind w:firstLine="482" w:firstLineChars="200"/>
        <w:rPr>
          <w:rFonts w:ascii="仿宋" w:hAnsi="仿宋" w:eastAsia="仿宋" w:cs="仿宋"/>
          <w:b/>
          <w:sz w:val="24"/>
          <w:szCs w:val="24"/>
        </w:rPr>
      </w:pPr>
    </w:p>
    <w:p>
      <w:pPr>
        <w:ind w:firstLine="482" w:firstLineChars="200"/>
        <w:rPr>
          <w:rFonts w:ascii="仿宋" w:hAnsi="仿宋" w:eastAsia="仿宋" w:cs="仿宋"/>
          <w:b/>
          <w:sz w:val="24"/>
          <w:szCs w:val="24"/>
        </w:rPr>
      </w:pPr>
      <w:r>
        <w:rPr>
          <w:rFonts w:hint="eastAsia" w:ascii="仿宋" w:hAnsi="仿宋" w:eastAsia="仿宋" w:cs="仿宋"/>
          <w:b/>
          <w:sz w:val="24"/>
          <w:szCs w:val="24"/>
        </w:rPr>
        <w:t>1.  定义和解释</w:t>
      </w:r>
    </w:p>
    <w:p>
      <w:pPr>
        <w:ind w:firstLine="480" w:firstLineChars="200"/>
        <w:rPr>
          <w:rFonts w:ascii="仿宋" w:hAnsi="仿宋" w:eastAsia="仿宋" w:cs="仿宋"/>
          <w:sz w:val="24"/>
          <w:szCs w:val="24"/>
        </w:rPr>
      </w:pPr>
      <w:r>
        <w:rPr>
          <w:rFonts w:hint="eastAsia" w:ascii="仿宋" w:hAnsi="仿宋" w:eastAsia="仿宋" w:cs="仿宋"/>
          <w:sz w:val="24"/>
          <w:szCs w:val="24"/>
        </w:rPr>
        <w:t>1.1  定义</w:t>
      </w:r>
    </w:p>
    <w:p>
      <w:pPr>
        <w:ind w:firstLine="480" w:firstLineChars="200"/>
        <w:rPr>
          <w:rFonts w:ascii="仿宋" w:hAnsi="仿宋" w:eastAsia="仿宋" w:cs="仿宋"/>
          <w:sz w:val="24"/>
          <w:szCs w:val="24"/>
        </w:rPr>
      </w:pPr>
      <w:r>
        <w:rPr>
          <w:rFonts w:hint="eastAsia" w:ascii="仿宋" w:hAnsi="仿宋" w:eastAsia="仿宋" w:cs="仿宋"/>
          <w:sz w:val="24"/>
          <w:szCs w:val="24"/>
        </w:rPr>
        <w:t>以下术语应含有下列含义,除非另有规定:</w:t>
      </w:r>
    </w:p>
    <w:p>
      <w:pPr>
        <w:ind w:firstLine="480" w:firstLineChars="200"/>
        <w:rPr>
          <w:rFonts w:ascii="仿宋" w:hAnsi="仿宋" w:eastAsia="仿宋" w:cs="仿宋"/>
          <w:sz w:val="24"/>
          <w:szCs w:val="24"/>
        </w:rPr>
      </w:pPr>
      <w:r>
        <w:rPr>
          <w:rFonts w:hint="eastAsia" w:ascii="仿宋" w:hAnsi="仿宋" w:eastAsia="仿宋" w:cs="仿宋"/>
          <w:sz w:val="24"/>
          <w:szCs w:val="24"/>
        </w:rPr>
        <w:t>保密信息是指:</w:t>
      </w:r>
    </w:p>
    <w:p>
      <w:pPr>
        <w:ind w:firstLine="480" w:firstLineChars="200"/>
        <w:rPr>
          <w:rFonts w:ascii="仿宋" w:hAnsi="仿宋" w:eastAsia="仿宋" w:cs="仿宋"/>
          <w:sz w:val="24"/>
          <w:szCs w:val="24"/>
        </w:rPr>
      </w:pPr>
      <w:r>
        <w:rPr>
          <w:rFonts w:hint="eastAsia" w:ascii="仿宋" w:hAnsi="仿宋" w:eastAsia="仿宋" w:cs="仿宋"/>
          <w:sz w:val="24"/>
          <w:szCs w:val="24"/>
        </w:rPr>
        <w:t>(1)所有由信息披露方提供给信息接受方、其关联方或代表的</w:t>
      </w:r>
      <w:r>
        <w:rPr>
          <w:rFonts w:hint="eastAsia" w:ascii="仿宋" w:hAnsi="仿宋" w:eastAsia="仿宋" w:cs="仿宋"/>
          <w:sz w:val="24"/>
          <w:szCs w:val="24"/>
          <w:lang w:eastAsia="zh-CN"/>
        </w:rPr>
        <w:t>2021年度团体意外险服务机构</w:t>
      </w:r>
      <w:r>
        <w:rPr>
          <w:rFonts w:hint="eastAsia" w:ascii="仿宋" w:hAnsi="仿宋" w:eastAsia="仿宋" w:cs="仿宋"/>
          <w:sz w:val="24"/>
          <w:szCs w:val="24"/>
          <w:lang w:val="en-US" w:eastAsia="zh-CN"/>
        </w:rPr>
        <w:t>选聘项目</w:t>
      </w:r>
      <w:r>
        <w:rPr>
          <w:rFonts w:hint="eastAsia" w:ascii="仿宋" w:hAnsi="仿宋" w:eastAsia="仿宋" w:cs="仿宋"/>
          <w:sz w:val="24"/>
          <w:szCs w:val="24"/>
        </w:rPr>
        <w:t>（以下简称“项目”）目的的口头或书面通信、文件和其他信息(无论是电脑磁盘、可视文件或其他形式)，包括但不限于：(i)与信息披露方和/或项目目的有关的所有资料；(ii)关于涉及项目目的的任何谈判的存在、性质或进度的所有资料;(iii) 信息接受方根据前述资料注解、准备、分析、编辑或产生的任何其他文件和资料，或者含有或反映该等资料的文件和资料。</w:t>
      </w:r>
    </w:p>
    <w:p>
      <w:pPr>
        <w:ind w:firstLine="480" w:firstLineChars="200"/>
        <w:rPr>
          <w:rFonts w:ascii="仿宋" w:hAnsi="仿宋" w:eastAsia="仿宋" w:cs="仿宋"/>
          <w:sz w:val="24"/>
          <w:szCs w:val="24"/>
        </w:rPr>
      </w:pPr>
      <w:r>
        <w:rPr>
          <w:rFonts w:hint="eastAsia" w:ascii="仿宋" w:hAnsi="仿宋" w:eastAsia="仿宋" w:cs="仿宋"/>
          <w:sz w:val="24"/>
          <w:szCs w:val="24"/>
        </w:rPr>
        <w:t>(2)可能或已经将保密信息提供给信息披露方、其关联方或代表的事实。</w:t>
      </w:r>
    </w:p>
    <w:p>
      <w:pPr>
        <w:ind w:firstLine="480" w:firstLineChars="200"/>
        <w:rPr>
          <w:rFonts w:ascii="仿宋" w:hAnsi="仿宋" w:eastAsia="仿宋" w:cs="仿宋"/>
          <w:sz w:val="24"/>
          <w:szCs w:val="24"/>
        </w:rPr>
      </w:pPr>
      <w:r>
        <w:rPr>
          <w:rFonts w:hint="eastAsia" w:ascii="仿宋" w:hAnsi="仿宋" w:eastAsia="仿宋" w:cs="仿宋"/>
          <w:sz w:val="24"/>
          <w:szCs w:val="24"/>
        </w:rPr>
        <w:t>关联方，指直接或(通过一个或多个中间方)间接控制一方，被一方控制或与一方在共同控制之下的人或实体,和关于项目目的而与一方签有协议的任何人或实体。</w:t>
      </w:r>
    </w:p>
    <w:p>
      <w:pPr>
        <w:ind w:firstLine="480" w:firstLineChars="200"/>
        <w:rPr>
          <w:rFonts w:ascii="仿宋" w:hAnsi="仿宋" w:eastAsia="仿宋" w:cs="仿宋"/>
          <w:sz w:val="24"/>
          <w:szCs w:val="24"/>
        </w:rPr>
      </w:pPr>
      <w:r>
        <w:rPr>
          <w:rFonts w:hint="eastAsia" w:ascii="仿宋" w:hAnsi="仿宋" w:eastAsia="仿宋" w:cs="仿宋"/>
          <w:sz w:val="24"/>
          <w:szCs w:val="24"/>
        </w:rPr>
        <w:t>代表，指一方或其关联方的任何董事、高级管理人员、员工、融资者或法律顾问、财务顾问、独立审计师或任何其他代理人。</w:t>
      </w:r>
    </w:p>
    <w:p>
      <w:pPr>
        <w:ind w:firstLine="480" w:firstLineChars="200"/>
        <w:rPr>
          <w:rFonts w:ascii="仿宋" w:hAnsi="仿宋" w:eastAsia="仿宋" w:cs="仿宋"/>
          <w:sz w:val="24"/>
          <w:szCs w:val="24"/>
        </w:rPr>
      </w:pPr>
      <w:r>
        <w:rPr>
          <w:rFonts w:hint="eastAsia" w:ascii="仿宋" w:hAnsi="仿宋" w:eastAsia="仿宋" w:cs="仿宋"/>
          <w:sz w:val="24"/>
          <w:szCs w:val="24"/>
        </w:rPr>
        <w:t>1.2  解释</w:t>
      </w:r>
    </w:p>
    <w:p>
      <w:pPr>
        <w:ind w:firstLine="480" w:firstLineChars="200"/>
        <w:rPr>
          <w:rFonts w:ascii="仿宋" w:hAnsi="仿宋" w:eastAsia="仿宋" w:cs="仿宋"/>
          <w:sz w:val="24"/>
          <w:szCs w:val="24"/>
        </w:rPr>
      </w:pPr>
      <w:r>
        <w:rPr>
          <w:rFonts w:hint="eastAsia" w:ascii="仿宋" w:hAnsi="仿宋" w:eastAsia="仿宋" w:cs="仿宋"/>
          <w:sz w:val="24"/>
          <w:szCs w:val="24"/>
        </w:rPr>
        <w:t>除非有相反的意思表示,本函中:</w:t>
      </w:r>
    </w:p>
    <w:p>
      <w:pPr>
        <w:ind w:firstLine="480" w:firstLineChars="200"/>
        <w:rPr>
          <w:rFonts w:ascii="仿宋" w:hAnsi="仿宋" w:eastAsia="仿宋" w:cs="仿宋"/>
          <w:sz w:val="24"/>
          <w:szCs w:val="24"/>
        </w:rPr>
      </w:pPr>
      <w:r>
        <w:rPr>
          <w:rFonts w:hint="eastAsia" w:ascii="仿宋" w:hAnsi="仿宋" w:eastAsia="仿宋" w:cs="仿宋"/>
          <w:sz w:val="24"/>
          <w:szCs w:val="24"/>
        </w:rPr>
        <w:t>（1）文件包括任何电脑程序、电路、电路设计、草图、说明、材料、记录及其他可以储存或复制保密信息的方式；</w:t>
      </w:r>
    </w:p>
    <w:p>
      <w:pPr>
        <w:ind w:firstLine="480" w:firstLineChars="200"/>
        <w:rPr>
          <w:rFonts w:ascii="仿宋" w:hAnsi="仿宋" w:eastAsia="仿宋" w:cs="仿宋"/>
          <w:sz w:val="24"/>
          <w:szCs w:val="24"/>
        </w:rPr>
      </w:pPr>
      <w:r>
        <w:rPr>
          <w:rFonts w:hint="eastAsia" w:ascii="仿宋" w:hAnsi="仿宋" w:eastAsia="仿宋" w:cs="仿宋"/>
          <w:sz w:val="24"/>
          <w:szCs w:val="24"/>
        </w:rPr>
        <w:t>（2）任何事物(包括任何权利)应包括其中的任何一部分;</w:t>
      </w:r>
    </w:p>
    <w:p>
      <w:pPr>
        <w:ind w:firstLine="480" w:firstLineChars="200"/>
        <w:rPr>
          <w:rFonts w:ascii="仿宋" w:hAnsi="仿宋" w:eastAsia="仿宋" w:cs="仿宋"/>
          <w:sz w:val="24"/>
          <w:szCs w:val="24"/>
        </w:rPr>
      </w:pPr>
      <w:r>
        <w:rPr>
          <w:rFonts w:hint="eastAsia" w:ascii="仿宋" w:hAnsi="仿宋" w:eastAsia="仿宋" w:cs="仿宋"/>
          <w:sz w:val="24"/>
          <w:szCs w:val="24"/>
        </w:rPr>
        <w:t>（3）一组人或事物指两个或多个人或事物的集合体或其中的任意一个；</w:t>
      </w:r>
    </w:p>
    <w:p>
      <w:pPr>
        <w:ind w:firstLine="480" w:firstLineChars="200"/>
        <w:rPr>
          <w:rFonts w:ascii="仿宋" w:hAnsi="仿宋" w:eastAsia="仿宋" w:cs="仿宋"/>
          <w:sz w:val="24"/>
          <w:szCs w:val="24"/>
        </w:rPr>
      </w:pPr>
      <w:r>
        <w:rPr>
          <w:rFonts w:hint="eastAsia" w:ascii="仿宋" w:hAnsi="仿宋" w:eastAsia="仿宋" w:cs="仿宋"/>
          <w:sz w:val="24"/>
          <w:szCs w:val="24"/>
        </w:rPr>
        <w:t>（4）词语“包括”并不包含“仅限于”的含义;</w:t>
      </w:r>
    </w:p>
    <w:p>
      <w:pPr>
        <w:ind w:firstLine="480" w:firstLineChars="200"/>
        <w:rPr>
          <w:rFonts w:ascii="仿宋" w:hAnsi="仿宋" w:eastAsia="仿宋" w:cs="仿宋"/>
          <w:sz w:val="24"/>
          <w:szCs w:val="24"/>
        </w:rPr>
      </w:pPr>
      <w:r>
        <w:rPr>
          <w:rFonts w:hint="eastAsia" w:ascii="仿宋" w:hAnsi="仿宋" w:eastAsia="仿宋" w:cs="仿宋"/>
          <w:sz w:val="24"/>
          <w:szCs w:val="24"/>
        </w:rPr>
        <w:t>（5）同意/许可指事先书面同意或许可；</w:t>
      </w:r>
    </w:p>
    <w:p>
      <w:pPr>
        <w:ind w:firstLine="480" w:firstLineChars="200"/>
        <w:rPr>
          <w:rFonts w:ascii="仿宋" w:hAnsi="仿宋" w:eastAsia="仿宋" w:cs="仿宋"/>
          <w:sz w:val="24"/>
          <w:szCs w:val="24"/>
        </w:rPr>
      </w:pPr>
      <w:r>
        <w:rPr>
          <w:rFonts w:hint="eastAsia" w:ascii="仿宋" w:hAnsi="仿宋" w:eastAsia="仿宋" w:cs="仿宋"/>
          <w:sz w:val="24"/>
          <w:szCs w:val="24"/>
        </w:rPr>
        <w:t>（6）控制是指如果一个实体在另一实体中直接或间接拥有的股份数量（或股权比例）代表了后者百分之五十(50%)或以上的投票权、或使前者可享有后者百分之五十(50%)或以上的收入，或使前者在后者清算时可以获得后者百分之五十(50%)或以上的资产，后者应被视为被前者所控制。</w:t>
      </w:r>
    </w:p>
    <w:p>
      <w:pPr>
        <w:ind w:firstLine="480" w:firstLineChars="200"/>
        <w:rPr>
          <w:rFonts w:ascii="仿宋" w:hAnsi="仿宋" w:eastAsia="仿宋" w:cs="仿宋"/>
          <w:sz w:val="24"/>
          <w:szCs w:val="24"/>
        </w:rPr>
      </w:pPr>
    </w:p>
    <w:p>
      <w:pPr>
        <w:ind w:firstLine="482" w:firstLineChars="200"/>
        <w:rPr>
          <w:rFonts w:ascii="仿宋" w:hAnsi="仿宋" w:eastAsia="仿宋" w:cs="仿宋"/>
          <w:b/>
          <w:sz w:val="24"/>
          <w:szCs w:val="24"/>
        </w:rPr>
      </w:pPr>
      <w:r>
        <w:rPr>
          <w:rFonts w:hint="eastAsia" w:ascii="仿宋" w:hAnsi="仿宋" w:eastAsia="仿宋" w:cs="仿宋"/>
          <w:b/>
          <w:sz w:val="24"/>
          <w:szCs w:val="24"/>
        </w:rPr>
        <w:t>2.  保密</w:t>
      </w:r>
    </w:p>
    <w:p>
      <w:pPr>
        <w:ind w:firstLine="480" w:firstLineChars="200"/>
        <w:rPr>
          <w:rFonts w:ascii="仿宋" w:hAnsi="仿宋" w:eastAsia="仿宋" w:cs="仿宋"/>
          <w:sz w:val="24"/>
          <w:szCs w:val="24"/>
        </w:rPr>
      </w:pPr>
      <w:r>
        <w:rPr>
          <w:rFonts w:hint="eastAsia" w:ascii="仿宋" w:hAnsi="仿宋" w:eastAsia="仿宋" w:cs="仿宋"/>
          <w:sz w:val="24"/>
          <w:szCs w:val="24"/>
        </w:rPr>
        <w:t>2.1  保密信息处理</w:t>
      </w:r>
    </w:p>
    <w:p>
      <w:pPr>
        <w:ind w:firstLine="480" w:firstLineChars="200"/>
        <w:rPr>
          <w:rFonts w:ascii="仿宋" w:hAnsi="仿宋" w:eastAsia="仿宋" w:cs="仿宋"/>
          <w:sz w:val="24"/>
          <w:szCs w:val="24"/>
        </w:rPr>
      </w:pPr>
      <w:r>
        <w:rPr>
          <w:rFonts w:hint="eastAsia" w:ascii="仿宋" w:hAnsi="仿宋" w:eastAsia="仿宋" w:cs="仿宋"/>
          <w:sz w:val="24"/>
          <w:szCs w:val="24"/>
        </w:rPr>
        <w:t>未经信息披露方的许可，信息接受方不得:</w:t>
      </w:r>
    </w:p>
    <w:p>
      <w:pPr>
        <w:ind w:firstLine="480" w:firstLineChars="200"/>
        <w:rPr>
          <w:rFonts w:ascii="仿宋" w:hAnsi="仿宋" w:eastAsia="仿宋" w:cs="仿宋"/>
          <w:sz w:val="24"/>
          <w:szCs w:val="24"/>
        </w:rPr>
      </w:pPr>
      <w:r>
        <w:rPr>
          <w:rFonts w:hint="eastAsia" w:ascii="仿宋" w:hAnsi="仿宋" w:eastAsia="仿宋" w:cs="仿宋"/>
          <w:sz w:val="24"/>
          <w:szCs w:val="24"/>
        </w:rPr>
        <w:t>（1）披露或公布保密信息;</w:t>
      </w:r>
    </w:p>
    <w:p>
      <w:pPr>
        <w:ind w:firstLine="480" w:firstLineChars="200"/>
        <w:rPr>
          <w:rFonts w:ascii="仿宋" w:hAnsi="仿宋" w:eastAsia="仿宋" w:cs="仿宋"/>
          <w:sz w:val="24"/>
          <w:szCs w:val="24"/>
        </w:rPr>
      </w:pPr>
      <w:r>
        <w:rPr>
          <w:rFonts w:hint="eastAsia" w:ascii="仿宋" w:hAnsi="仿宋" w:eastAsia="仿宋" w:cs="仿宋"/>
          <w:sz w:val="24"/>
          <w:szCs w:val="24"/>
        </w:rPr>
        <w:t>（2）除为项目目的外,以任何形式复制或使用了保密信息的任何文件或记录的任何部分。</w:t>
      </w:r>
    </w:p>
    <w:p>
      <w:pPr>
        <w:ind w:firstLine="480" w:firstLineChars="200"/>
        <w:rPr>
          <w:rFonts w:ascii="仿宋" w:hAnsi="仿宋" w:eastAsia="仿宋" w:cs="仿宋"/>
          <w:sz w:val="24"/>
          <w:szCs w:val="24"/>
        </w:rPr>
      </w:pPr>
      <w:r>
        <w:rPr>
          <w:rFonts w:hint="eastAsia" w:ascii="仿宋" w:hAnsi="仿宋" w:eastAsia="仿宋" w:cs="仿宋"/>
          <w:sz w:val="24"/>
          <w:szCs w:val="24"/>
        </w:rPr>
        <w:t>2.2  保密信息所有权</w:t>
      </w:r>
    </w:p>
    <w:p>
      <w:pPr>
        <w:ind w:firstLine="480" w:firstLineChars="200"/>
        <w:rPr>
          <w:rFonts w:ascii="仿宋" w:hAnsi="仿宋" w:eastAsia="仿宋" w:cs="仿宋"/>
          <w:sz w:val="24"/>
          <w:szCs w:val="24"/>
        </w:rPr>
      </w:pPr>
      <w:r>
        <w:rPr>
          <w:rFonts w:hint="eastAsia" w:ascii="仿宋" w:hAnsi="仿宋" w:eastAsia="仿宋" w:cs="仿宋"/>
          <w:sz w:val="24"/>
          <w:szCs w:val="24"/>
        </w:rPr>
        <w:t>所有向信息接受方披露的保密信息均归信息披露方所有。</w:t>
      </w:r>
    </w:p>
    <w:p>
      <w:pPr>
        <w:ind w:firstLine="480" w:firstLineChars="200"/>
        <w:rPr>
          <w:rFonts w:ascii="仿宋" w:hAnsi="仿宋" w:eastAsia="仿宋" w:cs="仿宋"/>
          <w:sz w:val="24"/>
          <w:szCs w:val="24"/>
        </w:rPr>
      </w:pPr>
    </w:p>
    <w:p>
      <w:pPr>
        <w:ind w:firstLine="482" w:firstLineChars="200"/>
        <w:rPr>
          <w:rFonts w:ascii="仿宋" w:hAnsi="仿宋" w:eastAsia="仿宋" w:cs="仿宋"/>
          <w:b/>
          <w:sz w:val="24"/>
          <w:szCs w:val="24"/>
        </w:rPr>
      </w:pPr>
      <w:r>
        <w:rPr>
          <w:rFonts w:hint="eastAsia" w:ascii="仿宋" w:hAnsi="仿宋" w:eastAsia="仿宋" w:cs="仿宋"/>
          <w:b/>
          <w:sz w:val="24"/>
          <w:szCs w:val="24"/>
        </w:rPr>
        <w:t>3.  允许的使用和披露</w:t>
      </w:r>
    </w:p>
    <w:p>
      <w:pPr>
        <w:ind w:firstLine="480" w:firstLineChars="200"/>
        <w:rPr>
          <w:rFonts w:ascii="仿宋" w:hAnsi="仿宋" w:eastAsia="仿宋" w:cs="仿宋"/>
          <w:sz w:val="24"/>
          <w:szCs w:val="24"/>
        </w:rPr>
      </w:pPr>
      <w:r>
        <w:rPr>
          <w:rFonts w:hint="eastAsia" w:ascii="仿宋" w:hAnsi="仿宋" w:eastAsia="仿宋" w:cs="仿宋"/>
          <w:sz w:val="24"/>
          <w:szCs w:val="24"/>
        </w:rPr>
        <w:t>3.1  为项目目的而使用</w:t>
      </w:r>
    </w:p>
    <w:p>
      <w:pPr>
        <w:ind w:firstLine="480" w:firstLineChars="200"/>
        <w:rPr>
          <w:rFonts w:ascii="仿宋" w:hAnsi="仿宋" w:eastAsia="仿宋" w:cs="仿宋"/>
          <w:sz w:val="24"/>
          <w:szCs w:val="24"/>
        </w:rPr>
      </w:pPr>
      <w:r>
        <w:rPr>
          <w:rFonts w:hint="eastAsia" w:ascii="仿宋" w:hAnsi="仿宋" w:eastAsia="仿宋" w:cs="仿宋"/>
          <w:sz w:val="24"/>
          <w:szCs w:val="24"/>
        </w:rPr>
        <w:t>信息接受方及其关联方只能为项目目的（以下简称“项目目的”）而使用保密信息。</w:t>
      </w:r>
    </w:p>
    <w:p>
      <w:pPr>
        <w:ind w:firstLine="480" w:firstLineChars="200"/>
        <w:rPr>
          <w:rFonts w:ascii="仿宋" w:hAnsi="仿宋" w:eastAsia="仿宋" w:cs="仿宋"/>
          <w:sz w:val="24"/>
          <w:szCs w:val="24"/>
        </w:rPr>
      </w:pPr>
      <w:r>
        <w:rPr>
          <w:rFonts w:hint="eastAsia" w:ascii="仿宋" w:hAnsi="仿宋" w:eastAsia="仿宋" w:cs="仿宋"/>
          <w:sz w:val="24"/>
          <w:szCs w:val="24"/>
        </w:rPr>
        <w:t>3.2   在文件中加入保密信息</w:t>
      </w:r>
    </w:p>
    <w:p>
      <w:pPr>
        <w:ind w:firstLine="480" w:firstLineChars="200"/>
        <w:rPr>
          <w:rFonts w:ascii="仿宋" w:hAnsi="仿宋" w:eastAsia="仿宋" w:cs="仿宋"/>
          <w:sz w:val="24"/>
          <w:szCs w:val="24"/>
        </w:rPr>
      </w:pPr>
      <w:r>
        <w:rPr>
          <w:rFonts w:hint="eastAsia" w:ascii="仿宋" w:hAnsi="仿宋" w:eastAsia="仿宋" w:cs="仿宋"/>
          <w:sz w:val="24"/>
          <w:szCs w:val="24"/>
        </w:rPr>
        <w:t>信息披露方、其关联方可以为项目目的而在准备文件中加入部分保密信息。</w:t>
      </w:r>
    </w:p>
    <w:p>
      <w:pPr>
        <w:ind w:firstLine="480" w:firstLineChars="200"/>
        <w:rPr>
          <w:rFonts w:ascii="仿宋" w:hAnsi="仿宋" w:eastAsia="仿宋" w:cs="仿宋"/>
          <w:sz w:val="24"/>
          <w:szCs w:val="24"/>
        </w:rPr>
      </w:pPr>
      <w:r>
        <w:rPr>
          <w:rFonts w:hint="eastAsia" w:ascii="仿宋" w:hAnsi="仿宋" w:eastAsia="仿宋" w:cs="仿宋"/>
          <w:sz w:val="24"/>
          <w:szCs w:val="24"/>
        </w:rPr>
        <w:t>3.3  披露</w:t>
      </w:r>
    </w:p>
    <w:p>
      <w:pPr>
        <w:ind w:firstLine="480" w:firstLineChars="200"/>
        <w:rPr>
          <w:rFonts w:ascii="仿宋" w:hAnsi="仿宋" w:eastAsia="仿宋" w:cs="仿宋"/>
          <w:sz w:val="24"/>
          <w:szCs w:val="24"/>
        </w:rPr>
      </w:pPr>
      <w:r>
        <w:rPr>
          <w:rFonts w:hint="eastAsia" w:ascii="仿宋" w:hAnsi="仿宋" w:eastAsia="仿宋" w:cs="仿宋"/>
          <w:sz w:val="24"/>
          <w:szCs w:val="24"/>
        </w:rPr>
        <w:t>信息接受方可以为项目目的向其关联方和其代表披露保密信息，在作披露前，信息接受方应当确保：</w:t>
      </w:r>
    </w:p>
    <w:p>
      <w:pPr>
        <w:ind w:firstLine="480" w:firstLineChars="200"/>
        <w:rPr>
          <w:rFonts w:ascii="仿宋" w:hAnsi="仿宋" w:eastAsia="仿宋" w:cs="仿宋"/>
          <w:sz w:val="24"/>
          <w:szCs w:val="24"/>
        </w:rPr>
      </w:pPr>
      <w:r>
        <w:rPr>
          <w:rFonts w:hint="eastAsia" w:ascii="仿宋" w:hAnsi="仿宋" w:eastAsia="仿宋" w:cs="仿宋"/>
          <w:sz w:val="24"/>
          <w:szCs w:val="24"/>
        </w:rPr>
        <w:t>（1）其关联方或代表为项目目的而有获取保密信息的特定需要;</w:t>
      </w:r>
    </w:p>
    <w:p>
      <w:pPr>
        <w:ind w:firstLine="480" w:firstLineChars="200"/>
        <w:rPr>
          <w:rFonts w:ascii="仿宋" w:hAnsi="仿宋" w:eastAsia="仿宋" w:cs="仿宋"/>
          <w:sz w:val="24"/>
          <w:szCs w:val="24"/>
        </w:rPr>
      </w:pPr>
      <w:r>
        <w:rPr>
          <w:rFonts w:hint="eastAsia" w:ascii="仿宋" w:hAnsi="仿宋" w:eastAsia="仿宋" w:cs="仿宋"/>
          <w:sz w:val="24"/>
          <w:szCs w:val="24"/>
        </w:rPr>
        <w:t>（2）已经告知并促使其关联方或代表承担与本函同等的对信息披露方的保密责任。</w:t>
      </w:r>
    </w:p>
    <w:p>
      <w:pPr>
        <w:ind w:firstLine="480" w:firstLineChars="200"/>
        <w:rPr>
          <w:rFonts w:ascii="仿宋" w:hAnsi="仿宋" w:eastAsia="仿宋" w:cs="仿宋"/>
          <w:sz w:val="24"/>
          <w:szCs w:val="24"/>
        </w:rPr>
      </w:pPr>
    </w:p>
    <w:p>
      <w:pPr>
        <w:ind w:firstLine="482" w:firstLineChars="200"/>
        <w:rPr>
          <w:rFonts w:ascii="仿宋" w:hAnsi="仿宋" w:eastAsia="仿宋" w:cs="仿宋"/>
          <w:b/>
          <w:sz w:val="24"/>
          <w:szCs w:val="24"/>
        </w:rPr>
      </w:pPr>
      <w:r>
        <w:rPr>
          <w:rFonts w:hint="eastAsia" w:ascii="仿宋" w:hAnsi="仿宋" w:eastAsia="仿宋" w:cs="仿宋"/>
          <w:b/>
          <w:sz w:val="24"/>
          <w:szCs w:val="24"/>
        </w:rPr>
        <w:t>4.  限制</w:t>
      </w:r>
    </w:p>
    <w:p>
      <w:pPr>
        <w:ind w:firstLine="480" w:firstLineChars="200"/>
        <w:rPr>
          <w:rFonts w:ascii="仿宋" w:hAnsi="仿宋" w:eastAsia="仿宋" w:cs="仿宋"/>
          <w:sz w:val="24"/>
          <w:szCs w:val="24"/>
        </w:rPr>
      </w:pPr>
      <w:r>
        <w:rPr>
          <w:rFonts w:hint="eastAsia" w:ascii="仿宋" w:hAnsi="仿宋" w:eastAsia="仿宋" w:cs="仿宋"/>
          <w:sz w:val="24"/>
          <w:szCs w:val="24"/>
        </w:rPr>
        <w:t>4.1  本函的规定不适用于下述的保密信息:</w:t>
      </w:r>
    </w:p>
    <w:p>
      <w:pPr>
        <w:ind w:firstLine="480" w:firstLineChars="200"/>
        <w:rPr>
          <w:rFonts w:ascii="仿宋" w:hAnsi="仿宋" w:eastAsia="仿宋" w:cs="仿宋"/>
          <w:sz w:val="24"/>
          <w:szCs w:val="24"/>
        </w:rPr>
      </w:pPr>
      <w:r>
        <w:rPr>
          <w:rFonts w:hint="eastAsia" w:ascii="仿宋" w:hAnsi="仿宋" w:eastAsia="仿宋" w:cs="仿宋"/>
          <w:sz w:val="24"/>
          <w:szCs w:val="24"/>
        </w:rPr>
        <w:t>（1）已存在公共领域的信息，但因信息接受方违反本函而存在于公共领域的信息除外;</w:t>
      </w:r>
    </w:p>
    <w:p>
      <w:pPr>
        <w:ind w:firstLine="480" w:firstLineChars="200"/>
        <w:rPr>
          <w:rFonts w:ascii="仿宋" w:hAnsi="仿宋" w:eastAsia="仿宋" w:cs="仿宋"/>
          <w:sz w:val="24"/>
          <w:szCs w:val="24"/>
        </w:rPr>
      </w:pPr>
      <w:r>
        <w:rPr>
          <w:rFonts w:hint="eastAsia" w:ascii="仿宋" w:hAnsi="仿宋" w:eastAsia="仿宋" w:cs="仿宋"/>
          <w:sz w:val="24"/>
          <w:szCs w:val="24"/>
        </w:rPr>
        <w:t>（2）信息接受方在保密信息披露时已经获悉的信息,但信息披露方此前向其披露的保密信息除外，或者信息接受方知悉任何其他人违反保密义务而造成信息接受方知晓该保密信息的除外；</w:t>
      </w:r>
    </w:p>
    <w:p>
      <w:pPr>
        <w:ind w:firstLine="480" w:firstLineChars="200"/>
        <w:rPr>
          <w:rFonts w:ascii="仿宋" w:hAnsi="仿宋" w:eastAsia="仿宋" w:cs="仿宋"/>
          <w:sz w:val="24"/>
          <w:szCs w:val="24"/>
        </w:rPr>
      </w:pPr>
      <w:r>
        <w:rPr>
          <w:rFonts w:hint="eastAsia" w:ascii="仿宋" w:hAnsi="仿宋" w:eastAsia="仿宋" w:cs="仿宋"/>
          <w:sz w:val="24"/>
          <w:szCs w:val="24"/>
        </w:rPr>
        <w:t>（3）信息接受方以非保密形式从第三方获得的信息，但信息接受方应当提供第三方证明文件证明其与第三方未签署过任何保密协议;</w:t>
      </w:r>
    </w:p>
    <w:p>
      <w:pPr>
        <w:ind w:firstLine="480" w:firstLineChars="200"/>
        <w:rPr>
          <w:rFonts w:ascii="仿宋" w:hAnsi="仿宋" w:eastAsia="仿宋" w:cs="仿宋"/>
          <w:sz w:val="24"/>
          <w:szCs w:val="24"/>
        </w:rPr>
      </w:pPr>
      <w:r>
        <w:rPr>
          <w:rFonts w:hint="eastAsia" w:ascii="仿宋" w:hAnsi="仿宋" w:eastAsia="仿宋" w:cs="仿宋"/>
          <w:sz w:val="24"/>
          <w:szCs w:val="24"/>
        </w:rPr>
        <w:t>（4）应法律要求或任何法院、仲裁机构、政府、管理机构或股票交易市场的要求而披露的信息，但信息接受方应当提供政府机关或管理机构要求披露的相关文件；</w:t>
      </w:r>
    </w:p>
    <w:p>
      <w:pPr>
        <w:ind w:firstLine="480" w:firstLineChars="200"/>
        <w:rPr>
          <w:rFonts w:ascii="仿宋" w:hAnsi="仿宋" w:eastAsia="仿宋" w:cs="仿宋"/>
          <w:sz w:val="24"/>
          <w:szCs w:val="24"/>
        </w:rPr>
      </w:pPr>
      <w:r>
        <w:rPr>
          <w:rFonts w:hint="eastAsia" w:ascii="仿宋" w:hAnsi="仿宋" w:eastAsia="仿宋" w:cs="仿宋"/>
          <w:sz w:val="24"/>
          <w:szCs w:val="24"/>
        </w:rPr>
        <w:t>（5）信息接受方、其关联方或代表,在没有依赖保密信息之情况下所独立开发的信息，但信息接受方应当提供内部资料证明该等信息是其独立开发的。</w:t>
      </w:r>
    </w:p>
    <w:p>
      <w:pPr>
        <w:ind w:firstLine="480" w:firstLineChars="200"/>
        <w:rPr>
          <w:rFonts w:ascii="仿宋" w:hAnsi="仿宋" w:eastAsia="仿宋" w:cs="仿宋"/>
          <w:sz w:val="24"/>
          <w:szCs w:val="24"/>
        </w:rPr>
      </w:pPr>
      <w:r>
        <w:rPr>
          <w:rFonts w:hint="eastAsia" w:ascii="仿宋" w:hAnsi="仿宋" w:eastAsia="仿宋" w:cs="仿宋"/>
          <w:sz w:val="24"/>
          <w:szCs w:val="24"/>
        </w:rPr>
        <w:t>4.2如果信息接受方由于任何法律要求或任何法院、仲裁机构、政府、管理机构或股票交易市场的要求或请求，需要披露任何保密信息，信息接受方应：(i)在合理可行的情况下尽快书面通知信息披露方此情况和被要求或被请求披露的范围；和(ii)在合理可行的程度上与信息披露方合作，在披露之时或以后保护被披露资料的保密性。</w:t>
      </w:r>
    </w:p>
    <w:p>
      <w:pPr>
        <w:ind w:firstLine="480" w:firstLineChars="200"/>
        <w:rPr>
          <w:rFonts w:ascii="仿宋" w:hAnsi="仿宋" w:eastAsia="仿宋" w:cs="仿宋"/>
          <w:sz w:val="24"/>
          <w:szCs w:val="24"/>
        </w:rPr>
      </w:pPr>
    </w:p>
    <w:p>
      <w:pPr>
        <w:ind w:firstLine="482" w:firstLineChars="200"/>
        <w:rPr>
          <w:rFonts w:ascii="仿宋" w:hAnsi="仿宋" w:eastAsia="仿宋" w:cs="仿宋"/>
          <w:b/>
          <w:sz w:val="24"/>
          <w:szCs w:val="24"/>
        </w:rPr>
      </w:pPr>
      <w:r>
        <w:rPr>
          <w:rFonts w:hint="eastAsia" w:ascii="仿宋" w:hAnsi="仿宋" w:eastAsia="仿宋" w:cs="仿宋"/>
          <w:b/>
          <w:sz w:val="24"/>
          <w:szCs w:val="24"/>
        </w:rPr>
        <w:t>5.  归还保密信息</w:t>
      </w:r>
    </w:p>
    <w:p>
      <w:pPr>
        <w:ind w:firstLine="480" w:firstLineChars="200"/>
        <w:rPr>
          <w:rFonts w:ascii="仿宋" w:hAnsi="仿宋" w:eastAsia="仿宋" w:cs="仿宋"/>
          <w:sz w:val="24"/>
          <w:szCs w:val="24"/>
        </w:rPr>
      </w:pPr>
      <w:r>
        <w:rPr>
          <w:rFonts w:hint="eastAsia" w:ascii="仿宋" w:hAnsi="仿宋" w:eastAsia="仿宋" w:cs="仿宋"/>
          <w:sz w:val="24"/>
          <w:szCs w:val="24"/>
        </w:rPr>
        <w:t>5.1  归还或销毁</w:t>
      </w:r>
    </w:p>
    <w:p>
      <w:pPr>
        <w:ind w:firstLine="480" w:firstLineChars="200"/>
        <w:rPr>
          <w:rFonts w:ascii="仿宋" w:hAnsi="仿宋" w:eastAsia="仿宋" w:cs="仿宋"/>
          <w:sz w:val="24"/>
          <w:szCs w:val="24"/>
        </w:rPr>
      </w:pPr>
      <w:r>
        <w:rPr>
          <w:rFonts w:hint="eastAsia" w:ascii="仿宋" w:hAnsi="仿宋" w:eastAsia="仿宋" w:cs="仿宋"/>
          <w:sz w:val="24"/>
          <w:szCs w:val="24"/>
        </w:rPr>
        <w:t>应信息披露方的要求，信息接受方应当并促使其关联方或代表，在2日内:</w:t>
      </w:r>
    </w:p>
    <w:p>
      <w:pPr>
        <w:ind w:firstLine="480" w:firstLineChars="200"/>
        <w:rPr>
          <w:rFonts w:ascii="仿宋" w:hAnsi="仿宋" w:eastAsia="仿宋" w:cs="仿宋"/>
          <w:sz w:val="24"/>
          <w:szCs w:val="24"/>
        </w:rPr>
      </w:pPr>
      <w:r>
        <w:rPr>
          <w:rFonts w:hint="eastAsia" w:ascii="仿宋" w:hAnsi="仿宋" w:eastAsia="仿宋" w:cs="仿宋"/>
          <w:sz w:val="24"/>
          <w:szCs w:val="24"/>
        </w:rPr>
        <w:t>（1）向信息披露方归还或销毁所有包含保密信息的文件及前述文件的所有副本;</w:t>
      </w:r>
    </w:p>
    <w:p>
      <w:pPr>
        <w:ind w:firstLine="480" w:firstLineChars="200"/>
        <w:rPr>
          <w:rFonts w:ascii="仿宋" w:hAnsi="仿宋" w:eastAsia="仿宋" w:cs="仿宋"/>
          <w:sz w:val="24"/>
          <w:szCs w:val="24"/>
        </w:rPr>
      </w:pPr>
      <w:r>
        <w:rPr>
          <w:rFonts w:hint="eastAsia" w:ascii="仿宋" w:hAnsi="仿宋" w:eastAsia="仿宋" w:cs="仿宋"/>
          <w:sz w:val="24"/>
          <w:szCs w:val="24"/>
        </w:rPr>
        <w:t>（2）从电子存储设备中删除所有的保密信息,包括与其他任何信息结合在一起的保密信息。</w:t>
      </w:r>
    </w:p>
    <w:p>
      <w:pPr>
        <w:ind w:firstLine="480" w:firstLineChars="200"/>
        <w:rPr>
          <w:rFonts w:ascii="仿宋" w:hAnsi="仿宋" w:eastAsia="仿宋" w:cs="仿宋"/>
          <w:sz w:val="24"/>
          <w:szCs w:val="24"/>
        </w:rPr>
      </w:pPr>
      <w:r>
        <w:rPr>
          <w:rFonts w:hint="eastAsia" w:ascii="仿宋" w:hAnsi="仿宋" w:eastAsia="仿宋" w:cs="仿宋"/>
          <w:sz w:val="24"/>
          <w:szCs w:val="24"/>
        </w:rPr>
        <w:t>5.2  不解除</w:t>
      </w:r>
    </w:p>
    <w:p>
      <w:pPr>
        <w:ind w:firstLine="480" w:firstLineChars="200"/>
        <w:rPr>
          <w:rFonts w:ascii="仿宋" w:hAnsi="仿宋" w:eastAsia="仿宋" w:cs="仿宋"/>
          <w:sz w:val="24"/>
          <w:szCs w:val="24"/>
        </w:rPr>
      </w:pPr>
      <w:r>
        <w:rPr>
          <w:rFonts w:hint="eastAsia" w:ascii="仿宋" w:hAnsi="仿宋" w:eastAsia="仿宋" w:cs="仿宋"/>
          <w:sz w:val="24"/>
          <w:szCs w:val="24"/>
        </w:rPr>
        <w:t>信息披露方根据第5.1而采取的任何行动均不能免除信息接受方及其关联方和代表在本函项下的义务。</w:t>
      </w:r>
    </w:p>
    <w:p>
      <w:pPr>
        <w:ind w:firstLine="480" w:firstLineChars="200"/>
        <w:rPr>
          <w:rFonts w:ascii="仿宋" w:hAnsi="仿宋" w:eastAsia="仿宋" w:cs="仿宋"/>
          <w:sz w:val="24"/>
          <w:szCs w:val="24"/>
        </w:rPr>
      </w:pPr>
    </w:p>
    <w:p>
      <w:pPr>
        <w:ind w:firstLine="482" w:firstLineChars="200"/>
        <w:rPr>
          <w:rFonts w:ascii="仿宋" w:hAnsi="仿宋" w:eastAsia="仿宋" w:cs="仿宋"/>
          <w:b/>
          <w:sz w:val="24"/>
          <w:szCs w:val="24"/>
        </w:rPr>
      </w:pPr>
      <w:r>
        <w:rPr>
          <w:rFonts w:hint="eastAsia" w:ascii="仿宋" w:hAnsi="仿宋" w:eastAsia="仿宋" w:cs="仿宋"/>
          <w:b/>
          <w:sz w:val="24"/>
          <w:szCs w:val="24"/>
        </w:rPr>
        <w:t>6.  其他</w:t>
      </w:r>
    </w:p>
    <w:p>
      <w:pPr>
        <w:ind w:firstLine="480" w:firstLineChars="200"/>
        <w:rPr>
          <w:rFonts w:ascii="仿宋" w:hAnsi="仿宋" w:eastAsia="仿宋" w:cs="仿宋"/>
          <w:sz w:val="24"/>
          <w:szCs w:val="24"/>
        </w:rPr>
      </w:pPr>
      <w:r>
        <w:rPr>
          <w:rFonts w:hint="eastAsia" w:ascii="仿宋" w:hAnsi="仿宋" w:eastAsia="仿宋" w:cs="仿宋"/>
          <w:sz w:val="24"/>
          <w:szCs w:val="24"/>
        </w:rPr>
        <w:t>6.1  适用法律</w:t>
      </w:r>
    </w:p>
    <w:p>
      <w:pPr>
        <w:ind w:firstLine="480" w:firstLineChars="200"/>
        <w:rPr>
          <w:rFonts w:ascii="仿宋" w:hAnsi="仿宋" w:eastAsia="仿宋" w:cs="仿宋"/>
          <w:sz w:val="24"/>
          <w:szCs w:val="24"/>
        </w:rPr>
      </w:pPr>
      <w:r>
        <w:rPr>
          <w:rFonts w:hint="eastAsia" w:ascii="仿宋" w:hAnsi="仿宋" w:eastAsia="仿宋" w:cs="仿宋"/>
          <w:sz w:val="24"/>
          <w:szCs w:val="24"/>
        </w:rPr>
        <w:t>本函应根据中华人民共和国法律解释并受其管辖。因本函而产生的主张或争议应按以下</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 xml:space="preserve">   </w:t>
      </w:r>
      <w:r>
        <w:rPr>
          <w:rFonts w:hint="eastAsia" w:ascii="仿宋" w:hAnsi="仿宋" w:eastAsia="仿宋" w:cs="仿宋"/>
          <w:sz w:val="24"/>
          <w:szCs w:val="24"/>
        </w:rPr>
        <w:t>方式处理：</w:t>
      </w:r>
    </w:p>
    <w:p>
      <w:pPr>
        <w:ind w:firstLine="480" w:firstLineChars="200"/>
        <w:rPr>
          <w:rFonts w:ascii="仿宋" w:hAnsi="仿宋" w:eastAsia="仿宋" w:cs="仿宋"/>
          <w:sz w:val="24"/>
          <w:szCs w:val="24"/>
        </w:rPr>
      </w:pPr>
      <w:r>
        <w:rPr>
          <w:rFonts w:hint="eastAsia" w:ascii="仿宋" w:hAnsi="仿宋" w:eastAsia="仿宋" w:cs="仿宋"/>
          <w:sz w:val="24"/>
          <w:szCs w:val="24"/>
        </w:rPr>
        <w:t>（1）提交成都仲裁委员会根据其现时有效的仲裁规则在成都通过仲裁解决。仲裁裁决是终局的，对双方均有约束力，并可在任何有管辖权的法院执行该仲裁裁决;</w:t>
      </w:r>
    </w:p>
    <w:p>
      <w:pPr>
        <w:ind w:firstLine="480" w:firstLineChars="200"/>
        <w:rPr>
          <w:rFonts w:ascii="仿宋" w:hAnsi="仿宋" w:eastAsia="仿宋" w:cs="仿宋"/>
          <w:sz w:val="24"/>
          <w:szCs w:val="24"/>
        </w:rPr>
      </w:pPr>
      <w:r>
        <w:rPr>
          <w:rFonts w:hint="eastAsia" w:ascii="仿宋" w:hAnsi="仿宋" w:eastAsia="仿宋" w:cs="仿宋"/>
          <w:sz w:val="24"/>
          <w:szCs w:val="24"/>
        </w:rPr>
        <w:t>（2）提交仲裁委员会根据其现时有效的仲裁规则通过仲裁解决。仲裁裁决是终局的，对双方均有约束力，并可在任何有管辖权的法院执行该仲裁裁决;</w:t>
      </w:r>
    </w:p>
    <w:p>
      <w:pPr>
        <w:ind w:firstLine="480" w:firstLineChars="200"/>
        <w:rPr>
          <w:rFonts w:ascii="仿宋" w:hAnsi="仿宋" w:eastAsia="仿宋" w:cs="仿宋"/>
          <w:sz w:val="24"/>
          <w:szCs w:val="24"/>
        </w:rPr>
      </w:pPr>
      <w:r>
        <w:rPr>
          <w:rFonts w:hint="eastAsia" w:ascii="仿宋" w:hAnsi="仿宋" w:eastAsia="仿宋" w:cs="仿宋"/>
          <w:sz w:val="24"/>
          <w:szCs w:val="24"/>
        </w:rPr>
        <w:t>（3）提交信息披露方所在地人民法院进行审理。</w:t>
      </w:r>
    </w:p>
    <w:p>
      <w:pPr>
        <w:ind w:firstLine="480" w:firstLineChars="200"/>
        <w:rPr>
          <w:rFonts w:ascii="仿宋" w:hAnsi="仿宋" w:eastAsia="仿宋" w:cs="仿宋"/>
          <w:sz w:val="24"/>
          <w:szCs w:val="24"/>
        </w:rPr>
      </w:pPr>
      <w:r>
        <w:rPr>
          <w:rFonts w:hint="eastAsia" w:ascii="仿宋" w:hAnsi="仿宋" w:eastAsia="仿宋" w:cs="仿宋"/>
          <w:sz w:val="24"/>
          <w:szCs w:val="24"/>
        </w:rPr>
        <w:t>6.2  修订</w:t>
      </w:r>
    </w:p>
    <w:p>
      <w:pPr>
        <w:ind w:firstLine="480" w:firstLineChars="200"/>
        <w:rPr>
          <w:rFonts w:ascii="仿宋" w:hAnsi="仿宋" w:eastAsia="仿宋" w:cs="仿宋"/>
          <w:sz w:val="24"/>
          <w:szCs w:val="24"/>
        </w:rPr>
      </w:pPr>
      <w:r>
        <w:rPr>
          <w:rFonts w:hint="eastAsia" w:ascii="仿宋" w:hAnsi="仿宋" w:eastAsia="仿宋" w:cs="仿宋"/>
          <w:sz w:val="24"/>
          <w:szCs w:val="24"/>
        </w:rPr>
        <w:t>本函一经信息接受方盖章发出即不可撤销、不可修改。</w:t>
      </w:r>
    </w:p>
    <w:p>
      <w:pPr>
        <w:ind w:firstLine="480" w:firstLineChars="200"/>
        <w:rPr>
          <w:rFonts w:ascii="仿宋" w:hAnsi="仿宋" w:eastAsia="仿宋" w:cs="仿宋"/>
          <w:sz w:val="24"/>
          <w:szCs w:val="24"/>
        </w:rPr>
      </w:pPr>
      <w:r>
        <w:rPr>
          <w:rFonts w:hint="eastAsia" w:ascii="仿宋" w:hAnsi="仿宋" w:eastAsia="仿宋" w:cs="仿宋"/>
          <w:sz w:val="24"/>
          <w:szCs w:val="24"/>
        </w:rPr>
        <w:t>6.3  救济</w:t>
      </w:r>
    </w:p>
    <w:p>
      <w:pPr>
        <w:ind w:firstLine="480" w:firstLineChars="200"/>
        <w:rPr>
          <w:rFonts w:ascii="仿宋" w:hAnsi="仿宋" w:eastAsia="仿宋" w:cs="仿宋"/>
          <w:sz w:val="24"/>
          <w:szCs w:val="24"/>
        </w:rPr>
      </w:pPr>
      <w:r>
        <w:rPr>
          <w:rFonts w:hint="eastAsia" w:ascii="仿宋" w:hAnsi="仿宋" w:eastAsia="仿宋" w:cs="仿宋"/>
          <w:sz w:val="24"/>
          <w:szCs w:val="24"/>
        </w:rPr>
        <w:t>信息接受方特此承诺并同意，若信息接受方违反本函，则信息披露方有权根据适用法律要求实际履行、禁令性救济或其他经济救济，作为对任何此类违反承诺行为的补救。信息接受方应赔偿信息披露方由此造成的损失，包括直接损失和间接损失包括但不限于追究责任所支出的律师费、诉讼费、保全费、公证费等各种费用。</w:t>
      </w:r>
    </w:p>
    <w:p>
      <w:pPr>
        <w:ind w:firstLine="480" w:firstLineChars="200"/>
        <w:rPr>
          <w:rFonts w:ascii="仿宋" w:hAnsi="仿宋" w:eastAsia="仿宋" w:cs="仿宋"/>
          <w:sz w:val="24"/>
          <w:szCs w:val="24"/>
        </w:rPr>
      </w:pPr>
      <w:r>
        <w:rPr>
          <w:rFonts w:hint="eastAsia" w:ascii="仿宋" w:hAnsi="仿宋" w:eastAsia="仿宋" w:cs="仿宋"/>
          <w:sz w:val="24"/>
          <w:szCs w:val="24"/>
        </w:rPr>
        <w:t>6.4  生效</w:t>
      </w:r>
    </w:p>
    <w:p>
      <w:pPr>
        <w:ind w:firstLine="480" w:firstLineChars="200"/>
        <w:rPr>
          <w:rFonts w:ascii="仿宋" w:hAnsi="仿宋" w:eastAsia="仿宋" w:cs="仿宋"/>
          <w:b/>
          <w:sz w:val="24"/>
          <w:szCs w:val="24"/>
        </w:rPr>
      </w:pPr>
      <w:r>
        <w:rPr>
          <w:rFonts w:hint="eastAsia" w:ascii="仿宋" w:hAnsi="仿宋" w:eastAsia="仿宋" w:cs="仿宋"/>
          <w:sz w:val="24"/>
          <w:szCs w:val="24"/>
        </w:rPr>
        <w:t>本函一经信息接受方盖章即生效。</w:t>
      </w:r>
    </w:p>
    <w:p>
      <w:pPr>
        <w:ind w:firstLine="4578" w:firstLineChars="1900"/>
        <w:rPr>
          <w:rFonts w:ascii="仿宋" w:hAnsi="仿宋" w:eastAsia="仿宋" w:cs="仿宋"/>
          <w:b/>
          <w:sz w:val="24"/>
          <w:szCs w:val="24"/>
        </w:rPr>
      </w:pPr>
    </w:p>
    <w:p>
      <w:pPr>
        <w:ind w:firstLine="4578" w:firstLineChars="1900"/>
        <w:rPr>
          <w:rFonts w:ascii="仿宋" w:hAnsi="仿宋" w:eastAsia="仿宋" w:cs="仿宋"/>
          <w:b/>
          <w:sz w:val="24"/>
          <w:szCs w:val="24"/>
        </w:rPr>
      </w:pPr>
      <w:r>
        <w:rPr>
          <w:rFonts w:hint="eastAsia" w:ascii="仿宋" w:hAnsi="仿宋" w:eastAsia="仿宋" w:cs="仿宋"/>
          <w:b/>
          <w:sz w:val="24"/>
          <w:szCs w:val="24"/>
        </w:rPr>
        <w:t>信息接受方：（公章）</w:t>
      </w:r>
    </w:p>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p>
    <w:p>
      <w:pPr>
        <w:ind w:firstLine="4080" w:firstLineChars="1700"/>
        <w:rPr>
          <w:rFonts w:hint="eastAsia" w:ascii="仿宋" w:hAnsi="仿宋" w:eastAsia="仿宋" w:cs="仿宋"/>
          <w:sz w:val="24"/>
          <w:szCs w:val="24"/>
        </w:rPr>
      </w:pPr>
      <w:r>
        <w:rPr>
          <w:rFonts w:hint="eastAsia" w:ascii="仿宋" w:hAnsi="仿宋" w:eastAsia="仿宋" w:cs="仿宋"/>
          <w:sz w:val="24"/>
          <w:szCs w:val="24"/>
        </w:rPr>
        <w:t>签署时间:     年　月　日</w:t>
      </w:r>
    </w:p>
    <w:p>
      <w:pPr>
        <w:spacing w:line="360" w:lineRule="auto"/>
      </w:pPr>
    </w:p>
    <w:p>
      <w:pPr>
        <w:autoSpaceDE w:val="0"/>
        <w:autoSpaceDN w:val="0"/>
        <w:adjustRightInd w:val="0"/>
        <w:spacing w:line="360" w:lineRule="auto"/>
        <w:rPr>
          <w:rFonts w:hint="eastAsia" w:ascii="仿宋_GB2312" w:eastAsia="仿宋_GB2312" w:cs="黑体" w:hAnsiTheme="minorEastAsia"/>
          <w:color w:val="000000"/>
          <w:kern w:val="0"/>
          <w:sz w:val="28"/>
          <w:szCs w:val="28"/>
          <w:lang w:eastAsia="zh-CN"/>
        </w:rPr>
      </w:pPr>
    </w:p>
    <w:p>
      <w:pPr>
        <w:autoSpaceDE w:val="0"/>
        <w:autoSpaceDN w:val="0"/>
        <w:adjustRightInd w:val="0"/>
        <w:spacing w:line="360" w:lineRule="auto"/>
        <w:rPr>
          <w:rFonts w:hint="eastAsia" w:ascii="仿宋_GB2312" w:eastAsia="仿宋_GB2312" w:cs="黑体" w:hAnsiTheme="minorEastAsia"/>
          <w:color w:val="000000"/>
          <w:kern w:val="0"/>
          <w:sz w:val="28"/>
          <w:szCs w:val="28"/>
          <w:lang w:eastAsia="zh-CN"/>
        </w:rPr>
      </w:pPr>
    </w:p>
    <w:p>
      <w:pPr>
        <w:pStyle w:val="3"/>
        <w:numPr>
          <w:ilvl w:val="1"/>
          <w:numId w:val="0"/>
        </w:numPr>
        <w:rPr>
          <w:rFonts w:ascii="仿宋_GB2312" w:eastAsia="仿宋_GB2312" w:cs="黑体" w:hAnsiTheme="minorEastAsia"/>
          <w:color w:val="000000"/>
          <w:kern w:val="0"/>
          <w:sz w:val="28"/>
          <w:szCs w:val="28"/>
        </w:rPr>
      </w:pPr>
      <w:r>
        <w:rPr>
          <w:rFonts w:hint="eastAsia" w:ascii="宋体" w:hAnsi="宋体" w:eastAsia="黑体" w:cs="Times New Roman"/>
          <w:b w:val="0"/>
          <w:bCs/>
          <w:kern w:val="2"/>
          <w:sz w:val="28"/>
          <w:szCs w:val="21"/>
          <w:lang w:val="en-US" w:eastAsia="zh-CN" w:bidi="ar-SA"/>
        </w:rPr>
        <w:t>附件</w:t>
      </w:r>
      <w:r>
        <w:rPr>
          <w:rFonts w:hint="eastAsia" w:ascii="宋体" w:hAnsi="宋体" w:cs="Times New Roman"/>
          <w:b w:val="0"/>
          <w:bCs/>
          <w:kern w:val="2"/>
          <w:sz w:val="28"/>
          <w:szCs w:val="21"/>
          <w:lang w:val="en-US" w:eastAsia="zh-CN" w:bidi="ar-SA"/>
        </w:rPr>
        <w:t>6</w:t>
      </w:r>
      <w:r>
        <w:rPr>
          <w:rFonts w:hint="eastAsia" w:ascii="宋体" w:hAnsi="宋体"/>
          <w:b w:val="0"/>
          <w:sz w:val="28"/>
          <w:szCs w:val="21"/>
          <w:lang w:val="en-US" w:eastAsia="zh-CN"/>
        </w:rPr>
        <w:t xml:space="preserve"> </w:t>
      </w:r>
      <w:r>
        <w:rPr>
          <w:rFonts w:hint="eastAsia" w:ascii="宋体" w:hAnsi="宋体"/>
          <w:b w:val="0"/>
          <w:sz w:val="28"/>
          <w:szCs w:val="21"/>
        </w:rPr>
        <w:t xml:space="preserve">          </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参选人重要信息一览表</w:t>
      </w:r>
    </w:p>
    <w:p>
      <w:pPr>
        <w:pStyle w:val="2"/>
        <w:spacing w:line="240" w:lineRule="exact"/>
        <w:jc w:val="center"/>
        <w:rPr>
          <w:rFonts w:ascii="仿宋_GB2312" w:hAnsiTheme="minorEastAsia"/>
        </w:rPr>
      </w:pPr>
    </w:p>
    <w:p>
      <w:pPr>
        <w:pStyle w:val="2"/>
        <w:spacing w:line="240" w:lineRule="exact"/>
        <w:jc w:val="center"/>
        <w:rPr>
          <w:rFonts w:ascii="仿宋_GB2312" w:hAnsiTheme="minorEastAsia"/>
        </w:rPr>
      </w:pPr>
    </w:p>
    <w:tbl>
      <w:tblPr>
        <w:tblStyle w:val="10"/>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2376"/>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52" w:firstLineChars="100"/>
              <w:rPr>
                <w:rFonts w:ascii="仿宋_GB2312" w:hAnsiTheme="minorEastAsia"/>
                <w:sz w:val="28"/>
                <w:szCs w:val="28"/>
              </w:rPr>
            </w:pPr>
            <w:r>
              <w:rPr>
                <w:rFonts w:hint="eastAsia" w:ascii="仿宋_GB2312" w:hAnsiTheme="minorEastAsia"/>
                <w:spacing w:val="-14"/>
                <w:sz w:val="28"/>
                <w:szCs w:val="28"/>
              </w:rPr>
              <w:t>参选人名</w:t>
            </w:r>
            <w:r>
              <w:rPr>
                <w:rFonts w:hint="eastAsia" w:ascii="仿宋_GB2312" w:hAnsiTheme="minorEastAsia"/>
                <w:sz w:val="28"/>
                <w:szCs w:val="28"/>
              </w:rPr>
              <w:t>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地   址</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320" w:firstLineChars="100"/>
              <w:rPr>
                <w:rFonts w:ascii="仿宋_GB2312" w:hAnsiTheme="minorEastAsia"/>
                <w:sz w:val="28"/>
                <w:szCs w:val="28"/>
              </w:rPr>
            </w:pPr>
            <w:r>
              <w:rPr>
                <w:rFonts w:hint="eastAsia" w:ascii="仿宋_GB2312" w:hAnsiTheme="minorEastAsia"/>
                <w:spacing w:val="20"/>
                <w:sz w:val="28"/>
                <w:szCs w:val="28"/>
              </w:rPr>
              <w:t>法定代表人</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公司人数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信誉情况</w:t>
            </w:r>
          </w:p>
        </w:tc>
        <w:tc>
          <w:tcPr>
            <w:tcW w:w="6358" w:type="dxa"/>
            <w:gridSpan w:val="3"/>
            <w:vAlign w:val="center"/>
          </w:tcPr>
          <w:p>
            <w:pPr>
              <w:pStyle w:val="2"/>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成立时间</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邮政编码</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电 话</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传 真</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备注</w:t>
            </w:r>
          </w:p>
        </w:tc>
        <w:tc>
          <w:tcPr>
            <w:tcW w:w="6358" w:type="dxa"/>
            <w:gridSpan w:val="3"/>
            <w:vAlign w:val="center"/>
          </w:tcPr>
          <w:p>
            <w:pPr>
              <w:pStyle w:val="2"/>
              <w:jc w:val="center"/>
              <w:rPr>
                <w:rFonts w:ascii="仿宋_GB2312" w:hAnsiTheme="minorEastAsia"/>
                <w:sz w:val="28"/>
                <w:szCs w:val="28"/>
              </w:rPr>
            </w:pPr>
          </w:p>
        </w:tc>
      </w:tr>
    </w:tbl>
    <w:p>
      <w:pPr>
        <w:autoSpaceDE w:val="0"/>
        <w:autoSpaceDN w:val="0"/>
        <w:adjustRightInd w:val="0"/>
        <w:jc w:val="left"/>
        <w:rPr>
          <w:rFonts w:ascii="仿宋_GB2312" w:eastAsia="仿宋_GB2312" w:cs="仿宋_GB2312"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widowControl/>
        <w:jc w:val="left"/>
        <w:rPr>
          <w:rFonts w:asciiTheme="minorEastAsia" w:hAnsiTheme="minorEastAsia"/>
        </w:rPr>
      </w:pPr>
      <w:r>
        <w:rPr>
          <w:rFonts w:asciiTheme="minorEastAsia" w:hAnsiTheme="minorEastAsia"/>
        </w:rPr>
        <w:br w:type="page"/>
      </w:r>
    </w:p>
    <w:p>
      <w:pPr>
        <w:rPr>
          <w:rFonts w:hint="eastAsia"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附件7</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法定代表人身份证复印件</w:t>
      </w:r>
    </w:p>
    <w:p>
      <w:pPr>
        <w:rPr>
          <w:rFonts w:ascii="仿宋_GB2312" w:eastAsia="仿宋_GB2312" w:hAnsiTheme="minorEastAsia"/>
          <w:sz w:val="32"/>
          <w:szCs w:val="32"/>
        </w:rPr>
      </w:pPr>
    </w:p>
    <w:p>
      <w:pPr>
        <w:pStyle w:val="9"/>
        <w:spacing w:after="0" w:line="360" w:lineRule="auto"/>
        <w:ind w:left="0" w:leftChars="0" w:firstLine="0" w:firstLineChars="0"/>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法定代表人居民身份证正、反面复印件</w:t>
      </w:r>
    </w:p>
    <w:p>
      <w:pPr>
        <w:widowControl/>
        <w:jc w:val="left"/>
        <w:rPr>
          <w:rFonts w:asciiTheme="minorEastAsia" w:hAnsiTheme="minorEastAsia"/>
        </w:rPr>
      </w:pPr>
      <w:r>
        <w:rPr>
          <w:rFonts w:asciiTheme="minorEastAsia" w:hAnsiTheme="minorEastAsia"/>
        </w:rPr>
        <w:pict>
          <v:rect id="_x0000_s2050" o:spid="_x0000_s2050" o:spt="1" style="position:absolute;left:0pt;margin-left:21.5pt;margin-top:27.7pt;height:184.25pt;width:362.5pt;z-index:251659264;mso-width-relative:page;mso-height-relative:page;" coordsize="21600,21600">
            <v:path/>
            <v:fill focussize="0,0"/>
            <v:stroke/>
            <v:imagedata o:title=""/>
            <o:lock v:ext="edit"/>
          </v:rect>
        </w:pict>
      </w:r>
      <w:r>
        <w:rPr>
          <w:rFonts w:asciiTheme="minorEastAsia" w:hAnsiTheme="minorEastAsia"/>
        </w:rPr>
        <w:pict>
          <v:rect id="_x0000_s2051" o:spid="_x0000_s2051" o:spt="1" style="position:absolute;left:0pt;margin-left:20.25pt;margin-top:220.2pt;height:184.25pt;width:362.5pt;z-index:251660288;mso-width-relative:page;mso-height-relative:page;" coordsize="21600,21600">
            <v:path/>
            <v:fill focussize="0,0"/>
            <v:stroke/>
            <v:imagedata o:title=""/>
            <o:lock v:ext="edit"/>
          </v:rect>
        </w:pict>
      </w:r>
      <w:r>
        <w:rPr>
          <w:rFonts w:asciiTheme="minorEastAsia" w:hAnsiTheme="minorEastAsia"/>
        </w:rPr>
        <w:br w:type="page"/>
      </w:r>
    </w:p>
    <w:p>
      <w:pPr>
        <w:rPr>
          <w:rFonts w:hint="eastAsia"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附件8</w:t>
      </w:r>
    </w:p>
    <w:p>
      <w:pPr>
        <w:jc w:val="center"/>
        <w:rPr>
          <w:rFonts w:ascii="仿宋_GB2312" w:eastAsia="仿宋_GB2312" w:hAnsiTheme="minorEastAsia"/>
          <w:sz w:val="32"/>
          <w:szCs w:val="32"/>
        </w:rPr>
      </w:pP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营业执照副本复印件</w:t>
      </w: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hint="eastAsia"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附件9</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满足投标参选人资质要求的证明文件或承诺函</w:t>
      </w:r>
    </w:p>
    <w:p>
      <w:pPr>
        <w:spacing w:line="560" w:lineRule="exact"/>
        <w:ind w:firstLine="640" w:firstLineChars="200"/>
        <w:jc w:val="cente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hint="default"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附件10</w:t>
      </w:r>
    </w:p>
    <w:p>
      <w:pPr>
        <w:spacing w:line="560" w:lineRule="exact"/>
        <w:ind w:firstLine="640" w:firstLineChars="200"/>
        <w:jc w:val="center"/>
        <w:rPr>
          <w:rFonts w:ascii="仿宋_GB2312" w:eastAsia="仿宋_GB2312" w:hAnsiTheme="minorEastAsia"/>
          <w:sz w:val="32"/>
          <w:szCs w:val="32"/>
        </w:rPr>
      </w:pP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公司简介</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（可另附其他文件）</w:t>
      </w:r>
    </w:p>
    <w:p>
      <w:pPr>
        <w:widowControl/>
        <w:jc w:val="left"/>
        <w:rPr>
          <w:rFonts w:ascii="仿宋_GB2312" w:eastAsia="仿宋_GB2312" w:cs="黑体" w:hAnsiTheme="minorEastAsia"/>
          <w:color w:val="000000"/>
          <w:kern w:val="0"/>
          <w:sz w:val="36"/>
          <w:szCs w:val="36"/>
        </w:rPr>
      </w:pPr>
      <w:r>
        <w:rPr>
          <w:rFonts w:ascii="仿宋_GB2312" w:eastAsia="仿宋_GB2312" w:cs="黑体" w:hAnsiTheme="minorEastAsia"/>
          <w:color w:val="000000"/>
          <w:kern w:val="0"/>
          <w:sz w:val="36"/>
          <w:szCs w:val="36"/>
        </w:rPr>
        <w:br w:type="page"/>
      </w:r>
    </w:p>
    <w:p>
      <w:pPr>
        <w:rPr>
          <w:rFonts w:hint="default"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附件11</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服务要求的方案</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（针对第一章选聘须知  四、项目情况、周期及服务要求）</w:t>
      </w:r>
    </w:p>
    <w:p>
      <w:pPr>
        <w:widowControl/>
        <w:jc w:val="left"/>
        <w:rPr>
          <w:rFonts w:ascii="仿宋_GB2312" w:eastAsia="仿宋_GB2312" w:cs="黑体" w:hAnsiTheme="minorEastAsia"/>
          <w:color w:val="000000"/>
          <w:kern w:val="0"/>
          <w:sz w:val="28"/>
          <w:szCs w:val="28"/>
        </w:rPr>
      </w:pPr>
      <w:r>
        <w:rPr>
          <w:rFonts w:ascii="仿宋_GB2312" w:eastAsia="仿宋_GB2312" w:cs="黑体" w:hAnsiTheme="minorEastAsia"/>
          <w:color w:val="000000"/>
          <w:kern w:val="0"/>
          <w:sz w:val="28"/>
          <w:szCs w:val="28"/>
        </w:rPr>
        <w:br w:type="page"/>
      </w:r>
    </w:p>
    <w:p>
      <w:pPr>
        <w:rPr>
          <w:rFonts w:hint="default"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附件12</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服务报价</w:t>
      </w:r>
    </w:p>
    <w:p>
      <w:pPr>
        <w:spacing w:line="300" w:lineRule="auto"/>
        <w:jc w:val="left"/>
        <w:rPr>
          <w:rFonts w:hint="eastAsia" w:ascii="宋体" w:hAnsi="宋体" w:eastAsia="宋体" w:cs="宋体"/>
          <w:sz w:val="24"/>
          <w:szCs w:val="24"/>
        </w:rPr>
      </w:pPr>
      <w:r>
        <w:rPr>
          <w:rFonts w:hint="eastAsia" w:ascii="宋体" w:hAnsi="宋体" w:eastAsia="宋体" w:cs="宋体"/>
          <w:b/>
          <w:sz w:val="24"/>
          <w:szCs w:val="24"/>
        </w:rPr>
        <w:t>项目名称：</w:t>
      </w:r>
    </w:p>
    <w:tbl>
      <w:tblPr>
        <w:tblStyle w:val="1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3377"/>
        <w:gridCol w:w="2364"/>
        <w:gridCol w:w="2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613" w:type="dxa"/>
            <w:noWrap/>
            <w:vAlign w:val="center"/>
          </w:tcPr>
          <w:p>
            <w:pPr>
              <w:ind w:left="-141" w:leftChars="-67" w:right="-109" w:rightChars="-52"/>
              <w:jc w:val="center"/>
              <w:rPr>
                <w:b/>
                <w:sz w:val="24"/>
              </w:rPr>
            </w:pPr>
            <w:r>
              <w:rPr>
                <w:b/>
                <w:sz w:val="24"/>
              </w:rPr>
              <w:t>序号</w:t>
            </w:r>
          </w:p>
        </w:tc>
        <w:tc>
          <w:tcPr>
            <w:tcW w:w="3377" w:type="dxa"/>
            <w:noWrap/>
            <w:vAlign w:val="center"/>
          </w:tcPr>
          <w:p>
            <w:pPr>
              <w:ind w:left="-141" w:leftChars="-67" w:right="-109" w:rightChars="-52"/>
              <w:jc w:val="center"/>
              <w:rPr>
                <w:b/>
                <w:sz w:val="24"/>
              </w:rPr>
            </w:pPr>
            <w:r>
              <w:rPr>
                <w:rFonts w:hint="eastAsia"/>
                <w:b/>
                <w:sz w:val="24"/>
              </w:rPr>
              <w:t>服务</w:t>
            </w:r>
            <w:r>
              <w:rPr>
                <w:b/>
                <w:sz w:val="24"/>
              </w:rPr>
              <w:t>名称</w:t>
            </w:r>
          </w:p>
        </w:tc>
        <w:tc>
          <w:tcPr>
            <w:tcW w:w="2364" w:type="dxa"/>
            <w:noWrap/>
            <w:vAlign w:val="center"/>
          </w:tcPr>
          <w:p>
            <w:pPr>
              <w:ind w:left="-141" w:leftChars="-67" w:right="-109" w:rightChars="-52"/>
              <w:jc w:val="center"/>
              <w:rPr>
                <w:b/>
                <w:sz w:val="24"/>
              </w:rPr>
            </w:pPr>
            <w:r>
              <w:rPr>
                <w:b/>
                <w:sz w:val="24"/>
              </w:rPr>
              <w:t>报价</w:t>
            </w:r>
            <w:r>
              <w:rPr>
                <w:rFonts w:hint="eastAsia"/>
                <w:b/>
                <w:sz w:val="24"/>
              </w:rPr>
              <w:t>（人民币/元）</w:t>
            </w:r>
          </w:p>
        </w:tc>
        <w:tc>
          <w:tcPr>
            <w:tcW w:w="2168" w:type="dxa"/>
            <w:noWrap/>
            <w:vAlign w:val="center"/>
          </w:tcPr>
          <w:p>
            <w:pPr>
              <w:ind w:left="-141" w:leftChars="-67" w:right="-109" w:rightChars="-52"/>
              <w:jc w:val="center"/>
              <w:rPr>
                <w:b/>
                <w:sz w:val="24"/>
              </w:rPr>
            </w:pPr>
            <w:r>
              <w:rPr>
                <w:b/>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613" w:type="dxa"/>
            <w:noWrap/>
            <w:vAlign w:val="center"/>
          </w:tcPr>
          <w:p>
            <w:pPr>
              <w:jc w:val="center"/>
              <w:rPr>
                <w:sz w:val="24"/>
              </w:rPr>
            </w:pPr>
            <w:r>
              <w:rPr>
                <w:rFonts w:hint="eastAsia"/>
                <w:sz w:val="24"/>
              </w:rPr>
              <w:t>1</w:t>
            </w:r>
          </w:p>
        </w:tc>
        <w:tc>
          <w:tcPr>
            <w:tcW w:w="3377" w:type="dxa"/>
            <w:noWrap/>
            <w:vAlign w:val="center"/>
          </w:tcPr>
          <w:p>
            <w:pPr>
              <w:jc w:val="center"/>
              <w:rPr>
                <w:sz w:val="24"/>
              </w:rPr>
            </w:pPr>
            <w:r>
              <w:rPr>
                <w:rFonts w:hint="eastAsia" w:asciiTheme="minorEastAsia" w:hAnsiTheme="minorEastAsia"/>
                <w:sz w:val="24"/>
                <w:szCs w:val="24"/>
              </w:rPr>
              <w:t>IATF16949汽车质量管理体系认证咨询</w:t>
            </w:r>
          </w:p>
        </w:tc>
        <w:tc>
          <w:tcPr>
            <w:tcW w:w="2364" w:type="dxa"/>
            <w:noWrap/>
            <w:vAlign w:val="center"/>
          </w:tcPr>
          <w:p>
            <w:pPr>
              <w:jc w:val="center"/>
              <w:rPr>
                <w:sz w:val="24"/>
              </w:rPr>
            </w:pPr>
          </w:p>
        </w:tc>
        <w:tc>
          <w:tcPr>
            <w:tcW w:w="2168" w:type="dxa"/>
            <w:noWrap/>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522" w:type="dxa"/>
            <w:gridSpan w:val="4"/>
            <w:noWrap/>
            <w:vAlign w:val="center"/>
          </w:tcPr>
          <w:p>
            <w:pPr>
              <w:spacing w:line="360" w:lineRule="auto"/>
              <w:ind w:left="-105" w:leftChars="-50" w:right="-105" w:rightChars="-50"/>
              <w:rPr>
                <w:color w:val="000000"/>
                <w:sz w:val="24"/>
              </w:rPr>
            </w:pPr>
            <w:r>
              <w:rPr>
                <w:rFonts w:hint="eastAsia"/>
                <w:color w:val="000000"/>
                <w:sz w:val="24"/>
              </w:rPr>
              <w:t>合计金额（大写）：</w:t>
            </w:r>
          </w:p>
          <w:p>
            <w:pPr>
              <w:jc w:val="left"/>
              <w:rPr>
                <w:sz w:val="24"/>
              </w:rPr>
            </w:pPr>
            <w:r>
              <w:rPr>
                <w:rFonts w:hint="eastAsia"/>
                <w:color w:val="000000"/>
                <w:sz w:val="24"/>
              </w:rPr>
              <w:t xml:space="preserve">       （小写）：</w:t>
            </w:r>
          </w:p>
        </w:tc>
      </w:tr>
    </w:tbl>
    <w:p/>
    <w:p>
      <w:pPr>
        <w:spacing w:line="360" w:lineRule="auto"/>
        <w:ind w:firstLine="420" w:firstLineChars="200"/>
        <w:rPr>
          <w:rFonts w:hint="eastAsia" w:ascii="黑体" w:hAnsi="黑体" w:eastAsia="黑体" w:cs="黑体"/>
          <w:bCs/>
          <w:color w:val="000000"/>
          <w:sz w:val="21"/>
          <w:szCs w:val="21"/>
        </w:rPr>
      </w:pPr>
      <w:r>
        <w:rPr>
          <w:rFonts w:hint="eastAsia" w:ascii="黑体" w:hAnsi="黑体" w:eastAsia="黑体" w:cs="黑体"/>
          <w:bCs/>
          <w:color w:val="000000"/>
          <w:sz w:val="21"/>
          <w:szCs w:val="21"/>
        </w:rPr>
        <w:t>注：</w:t>
      </w:r>
    </w:p>
    <w:p>
      <w:pPr>
        <w:numPr>
          <w:ilvl w:val="0"/>
          <w:numId w:val="3"/>
        </w:numPr>
        <w:spacing w:line="360" w:lineRule="auto"/>
        <w:ind w:firstLine="420" w:firstLineChars="200"/>
        <w:rPr>
          <w:rFonts w:hint="eastAsia" w:ascii="黑体" w:hAnsi="黑体" w:eastAsia="黑体" w:cs="黑体"/>
          <w:bCs/>
          <w:color w:val="000000" w:themeColor="text1"/>
          <w:sz w:val="21"/>
          <w:szCs w:val="21"/>
        </w:rPr>
      </w:pPr>
      <w:r>
        <w:rPr>
          <w:rFonts w:hint="eastAsia" w:ascii="黑体" w:hAnsi="黑体" w:eastAsia="黑体" w:cs="黑体"/>
          <w:bCs/>
          <w:color w:val="000000"/>
          <w:sz w:val="21"/>
          <w:szCs w:val="21"/>
        </w:rPr>
        <w:t>所有报价均用人民币表示，所报价格是最终的价格，其总价即为履行合同的固定价格。税金、</w:t>
      </w:r>
      <w:bookmarkStart w:id="0" w:name="_GoBack"/>
      <w:bookmarkEnd w:id="0"/>
      <w:r>
        <w:rPr>
          <w:rFonts w:hint="eastAsia" w:ascii="黑体" w:hAnsi="黑体" w:eastAsia="黑体" w:cs="黑体"/>
          <w:bCs/>
          <w:color w:val="000000"/>
          <w:sz w:val="21"/>
          <w:szCs w:val="21"/>
        </w:rPr>
        <w:t>差旅等费用以及比选方案文件规定的其他费用均应包含在报价中。</w:t>
      </w:r>
    </w:p>
    <w:p>
      <w:pPr>
        <w:numPr>
          <w:ilvl w:val="0"/>
          <w:numId w:val="3"/>
        </w:numPr>
        <w:spacing w:line="360" w:lineRule="auto"/>
        <w:ind w:firstLine="420" w:firstLineChars="200"/>
        <w:rPr>
          <w:rFonts w:hint="eastAsia" w:ascii="黑体" w:hAnsi="黑体" w:eastAsia="黑体" w:cs="黑体"/>
          <w:bCs/>
          <w:color w:val="000000" w:themeColor="text1"/>
          <w:sz w:val="21"/>
          <w:szCs w:val="21"/>
        </w:rPr>
      </w:pPr>
      <w:r>
        <w:rPr>
          <w:rFonts w:hint="eastAsia" w:ascii="黑体" w:hAnsi="黑体" w:eastAsia="黑体" w:cs="黑体"/>
          <w:bCs/>
          <w:color w:val="000000" w:themeColor="text1"/>
          <w:sz w:val="21"/>
          <w:szCs w:val="21"/>
        </w:rPr>
        <w:t>上述报价，包括：IATF 16949 咨询辅导费、培训费（五大工具培训、内审培训、管理评审培训、VDA6.3 过程审核培训、VDA6.5 产品审核培训、IATF 16949 管理体系预审培训）、15名 IATF 16949 内审员培训费及证书费、IATF 16949 认证申请费、注册费、认证审核费、证书费、所有认证咨询培训人员的费用（人员费用、交通费、食宿费等）、认证注册后3年内定期监审和换证审核的内审及外审辅导费用，以及上述所有费用的税金等。</w:t>
      </w:r>
    </w:p>
    <w:p>
      <w:pPr>
        <w:adjustRightInd w:val="0"/>
        <w:spacing w:line="400" w:lineRule="exact"/>
        <w:jc w:val="left"/>
        <w:rPr>
          <w:rFonts w:hint="eastAsia" w:hAnsi="宋体"/>
          <w:bCs/>
          <w:color w:val="000000"/>
          <w:sz w:val="24"/>
        </w:rPr>
      </w:pPr>
    </w:p>
    <w:p>
      <w:pPr>
        <w:adjustRightInd w:val="0"/>
        <w:spacing w:line="400" w:lineRule="exact"/>
        <w:jc w:val="right"/>
        <w:rPr>
          <w:rFonts w:hint="default" w:eastAsiaTheme="minorEastAsia"/>
          <w:bCs/>
          <w:color w:val="000000"/>
          <w:sz w:val="24"/>
          <w:u w:val="single"/>
          <w:lang w:val="en-US" w:eastAsia="zh-CN"/>
        </w:rPr>
      </w:pPr>
      <w:r>
        <w:rPr>
          <w:rFonts w:hint="eastAsia" w:hAnsi="宋体"/>
          <w:bCs/>
          <w:color w:val="000000"/>
          <w:sz w:val="24"/>
        </w:rPr>
        <w:t>供应商名称</w:t>
      </w:r>
      <w:r>
        <w:rPr>
          <w:rFonts w:hint="eastAsia" w:hAnsi="宋体"/>
          <w:color w:val="000000"/>
          <w:sz w:val="24"/>
        </w:rPr>
        <w:t>（加盖公章）</w:t>
      </w:r>
      <w:r>
        <w:rPr>
          <w:rFonts w:hint="eastAsia" w:hAnsi="宋体"/>
          <w:bCs/>
          <w:color w:val="000000"/>
          <w:sz w:val="24"/>
        </w:rPr>
        <w:t>：</w:t>
      </w:r>
      <w:r>
        <w:rPr>
          <w:rFonts w:hint="eastAsia" w:hAnsi="宋体"/>
          <w:bCs/>
          <w:color w:val="000000"/>
          <w:sz w:val="24"/>
          <w:lang w:val="en-US" w:eastAsia="zh-CN"/>
        </w:rPr>
        <w:t>__________________________</w:t>
      </w:r>
    </w:p>
    <w:p>
      <w:pPr>
        <w:adjustRightInd w:val="0"/>
        <w:spacing w:line="400" w:lineRule="exact"/>
        <w:jc w:val="right"/>
        <w:rPr>
          <w:color w:val="000000"/>
          <w:sz w:val="24"/>
        </w:rPr>
      </w:pPr>
    </w:p>
    <w:p>
      <w:pPr>
        <w:adjustRightInd w:val="0"/>
        <w:spacing w:line="400" w:lineRule="exact"/>
        <w:jc w:val="right"/>
        <w:rPr>
          <w:rFonts w:hint="default" w:eastAsiaTheme="minorEastAsia"/>
          <w:bCs/>
          <w:color w:val="000000"/>
          <w:sz w:val="24"/>
          <w:lang w:val="en-US" w:eastAsia="zh-CN"/>
        </w:rPr>
      </w:pPr>
      <w:r>
        <w:rPr>
          <w:rFonts w:hint="eastAsia" w:hAnsi="宋体"/>
          <w:bCs/>
          <w:color w:val="000000"/>
          <w:sz w:val="24"/>
        </w:rPr>
        <w:t>法定代表人（或单位负责人）或授权代表</w:t>
      </w:r>
      <w:r>
        <w:rPr>
          <w:rFonts w:hint="eastAsia"/>
          <w:sz w:val="24"/>
        </w:rPr>
        <w:t>（签字或加盖个人名章）</w:t>
      </w:r>
      <w:r>
        <w:rPr>
          <w:rFonts w:hint="eastAsia" w:hAnsi="宋体"/>
          <w:bCs/>
          <w:color w:val="000000"/>
          <w:sz w:val="24"/>
        </w:rPr>
        <w:t>：</w:t>
      </w:r>
      <w:r>
        <w:rPr>
          <w:rFonts w:hint="eastAsia" w:hAnsi="宋体"/>
          <w:bCs/>
          <w:color w:val="000000"/>
          <w:sz w:val="24"/>
          <w:lang w:val="en-US" w:eastAsia="zh-CN"/>
        </w:rPr>
        <w:t>_____________</w:t>
      </w:r>
    </w:p>
    <w:p>
      <w:pPr>
        <w:adjustRightInd w:val="0"/>
        <w:spacing w:line="400" w:lineRule="exact"/>
        <w:jc w:val="right"/>
        <w:rPr>
          <w:rFonts w:hAnsi="宋体"/>
          <w:bCs/>
          <w:color w:val="000000"/>
          <w:sz w:val="24"/>
        </w:rPr>
      </w:pPr>
    </w:p>
    <w:p>
      <w:pPr>
        <w:adjustRightInd w:val="0"/>
        <w:spacing w:line="400" w:lineRule="exact"/>
        <w:jc w:val="right"/>
        <w:rPr>
          <w:rFonts w:hAnsi="宋体"/>
          <w:sz w:val="24"/>
        </w:rPr>
      </w:pPr>
      <w:r>
        <w:rPr>
          <w:rFonts w:hint="eastAsia" w:hAnsi="宋体"/>
          <w:bCs/>
          <w:color w:val="000000"/>
          <w:sz w:val="24"/>
        </w:rPr>
        <w:t>日期：</w:t>
      </w:r>
      <w:r>
        <w:rPr>
          <w:rFonts w:hint="eastAsia" w:hAnsi="宋体"/>
          <w:bCs/>
          <w:color w:val="000000"/>
          <w:sz w:val="24"/>
          <w:lang w:val="en-US" w:eastAsia="zh-CN"/>
        </w:rPr>
        <w:t>______</w:t>
      </w:r>
      <w:r>
        <w:rPr>
          <w:rFonts w:hint="eastAsia" w:hAnsi="宋体"/>
          <w:sz w:val="24"/>
        </w:rPr>
        <w:t>年</w:t>
      </w:r>
      <w:r>
        <w:rPr>
          <w:rFonts w:hint="eastAsia" w:hAnsi="宋体"/>
          <w:sz w:val="24"/>
          <w:lang w:val="en-US" w:eastAsia="zh-CN"/>
        </w:rPr>
        <w:t>____</w:t>
      </w:r>
      <w:r>
        <w:rPr>
          <w:rFonts w:hint="eastAsia" w:hAnsi="宋体"/>
          <w:sz w:val="24"/>
        </w:rPr>
        <w:t>月</w:t>
      </w:r>
      <w:r>
        <w:rPr>
          <w:rFonts w:hint="eastAsia" w:hAnsi="宋体"/>
          <w:sz w:val="24"/>
          <w:lang w:val="en-US" w:eastAsia="zh-CN"/>
        </w:rPr>
        <w:t>____</w:t>
      </w:r>
      <w:r>
        <w:rPr>
          <w:rFonts w:hint="eastAsia" w:hAnsi="宋体"/>
          <w:sz w:val="24"/>
        </w:rPr>
        <w:t>日</w:t>
      </w: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hint="default"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附件13</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近三年业绩</w:t>
      </w: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hint="default"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附件14</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以往典型认证咨询案例图片，附认证咨询理念简短说明</w:t>
      </w:r>
    </w:p>
    <w:p>
      <w:pPr>
        <w:ind w:firstLine="640" w:firstLineChars="200"/>
        <w:jc w:val="left"/>
        <w:rPr>
          <w:rFonts w:ascii="仿宋_GB2312" w:eastAsia="仿宋_GB2312" w:hAnsiTheme="minorEastAsia"/>
          <w:sz w:val="32"/>
          <w:szCs w:val="32"/>
        </w:rPr>
      </w:pPr>
    </w:p>
    <w:p>
      <w:pPr>
        <w:ind w:firstLine="640" w:firstLineChars="200"/>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hint="default"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附件15</w:t>
      </w:r>
    </w:p>
    <w:p>
      <w:pPr>
        <w:spacing w:line="300" w:lineRule="auto"/>
        <w:jc w:val="center"/>
        <w:rPr>
          <w:rFonts w:hint="eastAsia" w:ascii="黑体" w:hAnsi="黑体" w:eastAsia="黑体" w:cs="黑体"/>
          <w:b/>
          <w:sz w:val="32"/>
          <w:szCs w:val="32"/>
        </w:rPr>
      </w:pPr>
      <w:r>
        <w:rPr>
          <w:rFonts w:hint="eastAsia" w:ascii="黑体" w:hAnsi="黑体" w:eastAsia="黑体" w:cs="黑体"/>
          <w:b/>
          <w:sz w:val="32"/>
          <w:szCs w:val="32"/>
        </w:rPr>
        <w:t>人员投入和服务组织及实施方案</w:t>
      </w: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hint="default" w:ascii="宋体" w:hAnsi="宋体" w:eastAsia="黑体" w:cs="Times New Roman"/>
          <w:b w:val="0"/>
          <w:bCs/>
          <w:kern w:val="2"/>
          <w:sz w:val="28"/>
          <w:szCs w:val="21"/>
          <w:lang w:val="en-US" w:eastAsia="zh-CN" w:bidi="ar-SA"/>
        </w:rPr>
      </w:pPr>
      <w:r>
        <w:rPr>
          <w:rFonts w:hint="eastAsia" w:ascii="宋体" w:hAnsi="宋体" w:eastAsia="黑体" w:cs="Times New Roman"/>
          <w:b w:val="0"/>
          <w:bCs/>
          <w:kern w:val="2"/>
          <w:sz w:val="28"/>
          <w:szCs w:val="21"/>
          <w:lang w:val="en-US" w:eastAsia="zh-CN" w:bidi="ar-SA"/>
        </w:rPr>
        <w:t>附件16</w:t>
      </w:r>
    </w:p>
    <w:p>
      <w:pPr>
        <w:autoSpaceDE w:val="0"/>
        <w:autoSpaceDN w:val="0"/>
        <w:adjustRightInd w:val="0"/>
        <w:spacing w:line="360" w:lineRule="auto"/>
        <w:jc w:val="center"/>
        <w:rPr>
          <w:rFonts w:ascii="仿宋_GB2312" w:eastAsia="仿宋_GB2312" w:cs="黑体" w:hAnsiTheme="minorEastAsia"/>
          <w:color w:val="000000"/>
          <w:kern w:val="0"/>
          <w:sz w:val="36"/>
          <w:szCs w:val="36"/>
        </w:rPr>
      </w:pPr>
      <w:r>
        <w:rPr>
          <w:rFonts w:hint="eastAsia" w:ascii="黑体" w:hAnsi="黑体" w:eastAsia="黑体" w:cs="黑体"/>
          <w:b/>
          <w:sz w:val="32"/>
          <w:szCs w:val="32"/>
        </w:rPr>
        <w:t>其他需要提供的证明材料</w:t>
      </w:r>
    </w:p>
    <w:p>
      <w:pPr>
        <w:rPr>
          <w:rFonts w:ascii="仿宋_GB2312" w:eastAsia="仿宋_GB2312" w:cs="黑体" w:hAnsiTheme="minorEastAsia"/>
          <w:color w:val="000000"/>
          <w:kern w:val="0"/>
          <w:sz w:val="28"/>
          <w:szCs w:val="28"/>
        </w:rPr>
      </w:pPr>
    </w:p>
    <w:p>
      <w:pPr>
        <w:jc w:val="cente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AE82B"/>
    <w:multiLevelType w:val="singleLevel"/>
    <w:tmpl w:val="EABAE82B"/>
    <w:lvl w:ilvl="0" w:tentative="0">
      <w:start w:val="1"/>
      <w:numFmt w:val="decimal"/>
      <w:suff w:val="nothing"/>
      <w:lvlText w:val="%1、"/>
      <w:lvlJc w:val="left"/>
    </w:lvl>
  </w:abstractNum>
  <w:abstractNum w:abstractNumId="1">
    <w:nsid w:val="2ED87C4D"/>
    <w:multiLevelType w:val="singleLevel"/>
    <w:tmpl w:val="2ED87C4D"/>
    <w:lvl w:ilvl="0" w:tentative="0">
      <w:start w:val="1"/>
      <w:numFmt w:val="chineseCounting"/>
      <w:lvlText w:val="%1."/>
      <w:lvlJc w:val="left"/>
      <w:pPr>
        <w:tabs>
          <w:tab w:val="left" w:pos="312"/>
        </w:tabs>
      </w:pPr>
      <w:rPr>
        <w:rFonts w:hint="eastAsia"/>
      </w:rPr>
    </w:lvl>
  </w:abstractNum>
  <w:abstractNum w:abstractNumId="2">
    <w:nsid w:val="49B32E20"/>
    <w:multiLevelType w:val="multilevel"/>
    <w:tmpl w:val="49B32E20"/>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43D0"/>
    <w:rsid w:val="00003EEF"/>
    <w:rsid w:val="000051C7"/>
    <w:rsid w:val="00013E8F"/>
    <w:rsid w:val="000201CE"/>
    <w:rsid w:val="00026B0C"/>
    <w:rsid w:val="000332B4"/>
    <w:rsid w:val="00042B66"/>
    <w:rsid w:val="000520F8"/>
    <w:rsid w:val="00060029"/>
    <w:rsid w:val="000A5266"/>
    <w:rsid w:val="000B3A71"/>
    <w:rsid w:val="000B43C9"/>
    <w:rsid w:val="000C4B41"/>
    <w:rsid w:val="000F299F"/>
    <w:rsid w:val="00110D20"/>
    <w:rsid w:val="001247D2"/>
    <w:rsid w:val="001316AD"/>
    <w:rsid w:val="00132881"/>
    <w:rsid w:val="001351D5"/>
    <w:rsid w:val="001419D2"/>
    <w:rsid w:val="001465EF"/>
    <w:rsid w:val="00151306"/>
    <w:rsid w:val="00162DC5"/>
    <w:rsid w:val="0016708D"/>
    <w:rsid w:val="001719EC"/>
    <w:rsid w:val="0018213E"/>
    <w:rsid w:val="001840D1"/>
    <w:rsid w:val="001A5503"/>
    <w:rsid w:val="001A6657"/>
    <w:rsid w:val="001B275F"/>
    <w:rsid w:val="001C63EA"/>
    <w:rsid w:val="001D38B8"/>
    <w:rsid w:val="001F1DA3"/>
    <w:rsid w:val="001F25E8"/>
    <w:rsid w:val="00210374"/>
    <w:rsid w:val="00213901"/>
    <w:rsid w:val="0022453C"/>
    <w:rsid w:val="00227D4A"/>
    <w:rsid w:val="00245E8B"/>
    <w:rsid w:val="0026692E"/>
    <w:rsid w:val="00270C76"/>
    <w:rsid w:val="00293F51"/>
    <w:rsid w:val="002A0C34"/>
    <w:rsid w:val="002A2C63"/>
    <w:rsid w:val="002A5D4E"/>
    <w:rsid w:val="002A7688"/>
    <w:rsid w:val="002B13D6"/>
    <w:rsid w:val="002B2E49"/>
    <w:rsid w:val="002C0FAA"/>
    <w:rsid w:val="002C7B22"/>
    <w:rsid w:val="002D043E"/>
    <w:rsid w:val="002D22E4"/>
    <w:rsid w:val="002F6431"/>
    <w:rsid w:val="00304612"/>
    <w:rsid w:val="00306EC8"/>
    <w:rsid w:val="003154AD"/>
    <w:rsid w:val="00317E95"/>
    <w:rsid w:val="00332245"/>
    <w:rsid w:val="00337ED4"/>
    <w:rsid w:val="00355E3D"/>
    <w:rsid w:val="00356A37"/>
    <w:rsid w:val="00361EED"/>
    <w:rsid w:val="00367FF7"/>
    <w:rsid w:val="0039131D"/>
    <w:rsid w:val="0039270B"/>
    <w:rsid w:val="003A314A"/>
    <w:rsid w:val="003C5937"/>
    <w:rsid w:val="003D1EE3"/>
    <w:rsid w:val="004016C4"/>
    <w:rsid w:val="0040341C"/>
    <w:rsid w:val="00414D34"/>
    <w:rsid w:val="0043104A"/>
    <w:rsid w:val="00455508"/>
    <w:rsid w:val="0046006F"/>
    <w:rsid w:val="004724EC"/>
    <w:rsid w:val="004725D8"/>
    <w:rsid w:val="004B7738"/>
    <w:rsid w:val="004C2F5B"/>
    <w:rsid w:val="004C550A"/>
    <w:rsid w:val="004D0DCF"/>
    <w:rsid w:val="004E1026"/>
    <w:rsid w:val="004F51B1"/>
    <w:rsid w:val="00501410"/>
    <w:rsid w:val="00506E46"/>
    <w:rsid w:val="00534FC3"/>
    <w:rsid w:val="005430FB"/>
    <w:rsid w:val="005508B0"/>
    <w:rsid w:val="00553600"/>
    <w:rsid w:val="00557848"/>
    <w:rsid w:val="005614C1"/>
    <w:rsid w:val="00567EFD"/>
    <w:rsid w:val="00572056"/>
    <w:rsid w:val="00580A12"/>
    <w:rsid w:val="0058152B"/>
    <w:rsid w:val="0058223F"/>
    <w:rsid w:val="00592F39"/>
    <w:rsid w:val="005A110F"/>
    <w:rsid w:val="005A740B"/>
    <w:rsid w:val="005D7152"/>
    <w:rsid w:val="005E0E25"/>
    <w:rsid w:val="005E2E74"/>
    <w:rsid w:val="005F54C3"/>
    <w:rsid w:val="006378C4"/>
    <w:rsid w:val="0064127C"/>
    <w:rsid w:val="006509DD"/>
    <w:rsid w:val="00652C32"/>
    <w:rsid w:val="00654C3C"/>
    <w:rsid w:val="00681916"/>
    <w:rsid w:val="0068288C"/>
    <w:rsid w:val="006C69DD"/>
    <w:rsid w:val="006D31A6"/>
    <w:rsid w:val="007039BC"/>
    <w:rsid w:val="00713B53"/>
    <w:rsid w:val="007204AE"/>
    <w:rsid w:val="00727088"/>
    <w:rsid w:val="00727F38"/>
    <w:rsid w:val="00740346"/>
    <w:rsid w:val="00783B3D"/>
    <w:rsid w:val="007B4734"/>
    <w:rsid w:val="007B75BC"/>
    <w:rsid w:val="007C2FCC"/>
    <w:rsid w:val="007F02B8"/>
    <w:rsid w:val="00817F9C"/>
    <w:rsid w:val="00823300"/>
    <w:rsid w:val="0082381A"/>
    <w:rsid w:val="008778A3"/>
    <w:rsid w:val="008911A6"/>
    <w:rsid w:val="008C186C"/>
    <w:rsid w:val="008C7562"/>
    <w:rsid w:val="008D5929"/>
    <w:rsid w:val="009102AF"/>
    <w:rsid w:val="009162F6"/>
    <w:rsid w:val="009243D0"/>
    <w:rsid w:val="00926B2B"/>
    <w:rsid w:val="009346AD"/>
    <w:rsid w:val="00947809"/>
    <w:rsid w:val="0099486D"/>
    <w:rsid w:val="009949EF"/>
    <w:rsid w:val="009958CB"/>
    <w:rsid w:val="009A7510"/>
    <w:rsid w:val="009B1F20"/>
    <w:rsid w:val="009C46C7"/>
    <w:rsid w:val="009C4D5C"/>
    <w:rsid w:val="009D530A"/>
    <w:rsid w:val="009E371A"/>
    <w:rsid w:val="009F29DB"/>
    <w:rsid w:val="009F73F4"/>
    <w:rsid w:val="00A04DE4"/>
    <w:rsid w:val="00A110C3"/>
    <w:rsid w:val="00A34DBD"/>
    <w:rsid w:val="00A51ED3"/>
    <w:rsid w:val="00A54480"/>
    <w:rsid w:val="00A54859"/>
    <w:rsid w:val="00A6002C"/>
    <w:rsid w:val="00A63985"/>
    <w:rsid w:val="00A66ADA"/>
    <w:rsid w:val="00A73596"/>
    <w:rsid w:val="00A81195"/>
    <w:rsid w:val="00A9691B"/>
    <w:rsid w:val="00AA2432"/>
    <w:rsid w:val="00AA65B7"/>
    <w:rsid w:val="00AD0D73"/>
    <w:rsid w:val="00AF0070"/>
    <w:rsid w:val="00B0231F"/>
    <w:rsid w:val="00B131AA"/>
    <w:rsid w:val="00B33405"/>
    <w:rsid w:val="00B570A2"/>
    <w:rsid w:val="00B75533"/>
    <w:rsid w:val="00B87B52"/>
    <w:rsid w:val="00BB1873"/>
    <w:rsid w:val="00BC1DC6"/>
    <w:rsid w:val="00BD3F53"/>
    <w:rsid w:val="00BD517A"/>
    <w:rsid w:val="00BD6ACA"/>
    <w:rsid w:val="00BE0F60"/>
    <w:rsid w:val="00BF5762"/>
    <w:rsid w:val="00C07927"/>
    <w:rsid w:val="00C1372A"/>
    <w:rsid w:val="00C14E47"/>
    <w:rsid w:val="00C304CD"/>
    <w:rsid w:val="00C5383D"/>
    <w:rsid w:val="00C7434B"/>
    <w:rsid w:val="00C86A30"/>
    <w:rsid w:val="00CB46BA"/>
    <w:rsid w:val="00CB76BF"/>
    <w:rsid w:val="00CC0C77"/>
    <w:rsid w:val="00CC48DF"/>
    <w:rsid w:val="00CC7E93"/>
    <w:rsid w:val="00CD32F9"/>
    <w:rsid w:val="00D04472"/>
    <w:rsid w:val="00D07628"/>
    <w:rsid w:val="00D12070"/>
    <w:rsid w:val="00D20059"/>
    <w:rsid w:val="00D31845"/>
    <w:rsid w:val="00D354AE"/>
    <w:rsid w:val="00D6278F"/>
    <w:rsid w:val="00D639B5"/>
    <w:rsid w:val="00D66F5A"/>
    <w:rsid w:val="00D85235"/>
    <w:rsid w:val="00D92D50"/>
    <w:rsid w:val="00DA5199"/>
    <w:rsid w:val="00DD6F50"/>
    <w:rsid w:val="00DF31C2"/>
    <w:rsid w:val="00E060CB"/>
    <w:rsid w:val="00E14698"/>
    <w:rsid w:val="00E15696"/>
    <w:rsid w:val="00E419F5"/>
    <w:rsid w:val="00E43CEE"/>
    <w:rsid w:val="00E52B05"/>
    <w:rsid w:val="00E8070E"/>
    <w:rsid w:val="00E83C7D"/>
    <w:rsid w:val="00EB4274"/>
    <w:rsid w:val="00EB68FF"/>
    <w:rsid w:val="00EC5A45"/>
    <w:rsid w:val="00ED0D3D"/>
    <w:rsid w:val="00ED7A2E"/>
    <w:rsid w:val="00EE0FD6"/>
    <w:rsid w:val="00EE6AE5"/>
    <w:rsid w:val="00EF06AD"/>
    <w:rsid w:val="00EF1F66"/>
    <w:rsid w:val="00F01FB8"/>
    <w:rsid w:val="00F17E4A"/>
    <w:rsid w:val="00F5624A"/>
    <w:rsid w:val="00F61599"/>
    <w:rsid w:val="00F618D5"/>
    <w:rsid w:val="00F71EF3"/>
    <w:rsid w:val="00F845E3"/>
    <w:rsid w:val="00F90F44"/>
    <w:rsid w:val="00F97A85"/>
    <w:rsid w:val="00FA5E23"/>
    <w:rsid w:val="00FB0AD6"/>
    <w:rsid w:val="00FB7AC1"/>
    <w:rsid w:val="00FD433E"/>
    <w:rsid w:val="00FE301A"/>
    <w:rsid w:val="00FF6A2A"/>
    <w:rsid w:val="025F7C03"/>
    <w:rsid w:val="030F78A0"/>
    <w:rsid w:val="05D02E5C"/>
    <w:rsid w:val="067E74D1"/>
    <w:rsid w:val="06F54967"/>
    <w:rsid w:val="0B1425D8"/>
    <w:rsid w:val="11F36842"/>
    <w:rsid w:val="11FB682C"/>
    <w:rsid w:val="154253FC"/>
    <w:rsid w:val="18AD5065"/>
    <w:rsid w:val="1A772EDB"/>
    <w:rsid w:val="200758E3"/>
    <w:rsid w:val="21C54C5C"/>
    <w:rsid w:val="22374D77"/>
    <w:rsid w:val="251871B9"/>
    <w:rsid w:val="33F2249B"/>
    <w:rsid w:val="48BF75A5"/>
    <w:rsid w:val="4DED0008"/>
    <w:rsid w:val="4EC03119"/>
    <w:rsid w:val="5EFE3905"/>
    <w:rsid w:val="6249297E"/>
    <w:rsid w:val="678C57EA"/>
    <w:rsid w:val="6DD857EA"/>
    <w:rsid w:val="70B04E8A"/>
    <w:rsid w:val="721B6236"/>
    <w:rsid w:val="77292ECB"/>
    <w:rsid w:val="7DFA053C"/>
    <w:rsid w:val="7E7D0F18"/>
    <w:rsid w:val="7EBC0E0A"/>
    <w:rsid w:val="7FBF1F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numPr>
        <w:ilvl w:val="1"/>
        <w:numId w:val="1"/>
      </w:numPr>
      <w:tabs>
        <w:tab w:val="left" w:pos="432"/>
      </w:tabs>
      <w:spacing w:before="260" w:after="260" w:line="416" w:lineRule="auto"/>
      <w:outlineLvl w:val="1"/>
    </w:pPr>
    <w:rPr>
      <w:rFonts w:ascii="Arial" w:hAnsi="Arial" w:eastAsia="黑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0"/>
    <w:rPr>
      <w:rFonts w:ascii="Times New Roman" w:hAnsi="Times New Roman" w:eastAsia="仿宋_GB2312" w:cs="Times New Roman"/>
      <w:sz w:val="32"/>
      <w:szCs w:val="24"/>
    </w:rPr>
  </w:style>
  <w:style w:type="paragraph" w:styleId="4">
    <w:name w:val="Body Text Indent"/>
    <w:basedOn w:val="1"/>
    <w:link w:val="16"/>
    <w:semiHidden/>
    <w:unhideWhenUsed/>
    <w:qFormat/>
    <w:uiPriority w:val="99"/>
    <w:pPr>
      <w:spacing w:after="120"/>
      <w:ind w:left="420" w:leftChars="200"/>
    </w:pPr>
  </w:style>
  <w:style w:type="paragraph" w:styleId="5">
    <w:name w:val="Plain Text"/>
    <w:basedOn w:val="1"/>
    <w:unhideWhenUsed/>
    <w:qFormat/>
    <w:uiPriority w:val="99"/>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4"/>
    <w:link w:val="22"/>
    <w:unhideWhenUsed/>
    <w:qFormat/>
    <w:uiPriority w:val="99"/>
    <w:pPr>
      <w:ind w:firstLine="420" w:firstLineChars="200"/>
      <w:jc w:val="left"/>
    </w:pPr>
    <w:rPr>
      <w:rFonts w:ascii="宋体" w:hAnsi="Times New Roman" w:eastAsia="宋体" w:cs="Times New Roman"/>
      <w:kern w:val="0"/>
      <w:sz w:val="34"/>
    </w:rPr>
  </w:style>
  <w:style w:type="character" w:customStyle="1" w:styleId="12">
    <w:name w:val="正文文本 Char"/>
    <w:basedOn w:val="11"/>
    <w:link w:val="2"/>
    <w:qFormat/>
    <w:uiPriority w:val="0"/>
    <w:rPr>
      <w:rFonts w:ascii="Times New Roman" w:hAnsi="Times New Roman" w:eastAsia="仿宋_GB2312" w:cs="Times New Roman"/>
      <w:sz w:val="32"/>
      <w:szCs w:val="24"/>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paragraph" w:styleId="15">
    <w:name w:val="List Paragraph"/>
    <w:basedOn w:val="1"/>
    <w:link w:val="17"/>
    <w:unhideWhenUsed/>
    <w:qFormat/>
    <w:uiPriority w:val="0"/>
    <w:pPr>
      <w:ind w:firstLine="420" w:firstLineChars="200"/>
    </w:pPr>
    <w:rPr>
      <w:szCs w:val="24"/>
    </w:rPr>
  </w:style>
  <w:style w:type="character" w:customStyle="1" w:styleId="16">
    <w:name w:val="正文文本缩进 Char"/>
    <w:basedOn w:val="11"/>
    <w:link w:val="4"/>
    <w:semiHidden/>
    <w:qFormat/>
    <w:uiPriority w:val="99"/>
    <w:rPr>
      <w:kern w:val="2"/>
      <w:sz w:val="21"/>
      <w:szCs w:val="22"/>
    </w:rPr>
  </w:style>
  <w:style w:type="character" w:customStyle="1" w:styleId="17">
    <w:name w:val="列出段落 Char"/>
    <w:link w:val="15"/>
    <w:qFormat/>
    <w:uiPriority w:val="0"/>
    <w:rPr>
      <w:kern w:val="2"/>
      <w:sz w:val="21"/>
      <w:szCs w:val="24"/>
    </w:rPr>
  </w:style>
  <w:style w:type="character" w:customStyle="1" w:styleId="18">
    <w:name w:val="批注框文本 Char"/>
    <w:basedOn w:val="11"/>
    <w:link w:val="6"/>
    <w:semiHidden/>
    <w:qFormat/>
    <w:uiPriority w:val="99"/>
    <w:rPr>
      <w:kern w:val="2"/>
      <w:sz w:val="18"/>
      <w:szCs w:val="18"/>
    </w:rPr>
  </w:style>
  <w:style w:type="character" w:customStyle="1" w:styleId="19">
    <w:name w:val="正文首行缩进两字符 Char Char"/>
    <w:link w:val="20"/>
    <w:qFormat/>
    <w:locked/>
    <w:uiPriority w:val="99"/>
    <w:rPr>
      <w:kern w:val="2"/>
      <w:sz w:val="21"/>
      <w:szCs w:val="24"/>
    </w:rPr>
  </w:style>
  <w:style w:type="paragraph" w:customStyle="1" w:styleId="20">
    <w:name w:val="正文首行缩进两字符"/>
    <w:basedOn w:val="1"/>
    <w:link w:val="19"/>
    <w:qFormat/>
    <w:uiPriority w:val="99"/>
    <w:pPr>
      <w:spacing w:line="360" w:lineRule="auto"/>
      <w:ind w:firstLine="200" w:firstLineChars="200"/>
    </w:pPr>
    <w:rPr>
      <w:szCs w:val="24"/>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2">
    <w:name w:val="正文首行缩进 2 Char"/>
    <w:basedOn w:val="16"/>
    <w:link w:val="9"/>
    <w:qFormat/>
    <w:uiPriority w:val="99"/>
    <w:rPr>
      <w:rFonts w:ascii="宋体" w:hAnsi="Times New Roman" w:eastAsia="宋体" w:cs="Times New Roman"/>
      <w:sz w:val="34"/>
    </w:rPr>
  </w:style>
  <w:style w:type="paragraph" w:customStyle="1" w:styleId="23">
    <w:name w:val="表正文"/>
    <w:basedOn w:val="1"/>
    <w:next w:val="5"/>
    <w:qFormat/>
    <w:uiPriority w:val="0"/>
    <w:rPr>
      <w:rFonts w:ascii="宋体" w:hAnsi="Courier New"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2.xml><?xml version="1.0" encoding="utf-8"?>
<DataSourc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D4772-3DBB-413B-99D3-591586F09340}">
  <ds:schemaRefs/>
</ds:datastoreItem>
</file>

<file path=customXml/itemProps3.xml><?xml version="1.0" encoding="utf-8"?>
<ds:datastoreItem xmlns:ds="http://schemas.openxmlformats.org/officeDocument/2006/customXml" ds:itemID="{B210706C-C81F-48F0-9D2B-98422771884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695</Words>
  <Characters>3964</Characters>
  <Lines>33</Lines>
  <Paragraphs>9</Paragraphs>
  <TotalTime>1</TotalTime>
  <ScaleCrop>false</ScaleCrop>
  <LinksUpToDate>false</LinksUpToDate>
  <CharactersWithSpaces>4650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2021-09-09T05:27:00Z</dcterms:created>
  <dc:creator>dreamsummit</dc:creator>
  <cp:lastModifiedBy>Liu-Chenjing</cp:lastModifiedBy>
  <dcterms:modified xsi:type="dcterms:W3CDTF">2021-09-15T02:30:35Z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2052-11.1.0.10700</vt:lpwstr>
  </property>
  <property fmtid="{D5CDD505-2E9C-101B-9397-08002B2CF9AE}" pid="4" name="ICV">
    <vt:lpwstr>5531C46AD8AD4206BD1B110FA99AD637</vt:lpwstr>
  </property>
</Properties>
</file>