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35.25pt;height:1.45pt;mso-position-horizontal-relative:char;mso-position-vertical-relative:line" coordorigin="0,0" coordsize="16705,29">
            <v:group style="position:absolute;left:14;top:14;width:16676;height:2" coordorigin="14,14" coordsize="16676,2">
              <v:shape style="position:absolute;left:14;top:14;width:16676;height:2" coordorigin="14,14" coordsize="16676,0" path="m14,14l16690,14e" filled="false" stroked="true" strokeweight="1.43387pt" strokecolor="#c3c3c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86"/>
        <w:ind w:left="10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42.919998pt;margin-top:-189.762039pt;width:589.7pt;height:365.8pt;mso-position-horizontal-relative:page;mso-position-vertical-relative:paragraph;z-index:1096" coordorigin="2858,-3795" coordsize="11794,7316">
            <v:shape style="position:absolute;left:2858;top:-3795;width:11794;height:7315" type="#_x0000_t75" stroked="false">
              <v:imagedata r:id="rId5" o:title=""/>
            </v:shape>
            <v:group style="position:absolute;left:2889;top:-3590;width:1363;height:2" coordorigin="2889,-3590" coordsize="1363,2">
              <v:shape style="position:absolute;left:2889;top:-3590;width:1363;height:2" coordorigin="2889,-3590" coordsize="1363,0" path="m2889,-3590l4251,-3590e" filled="false" stroked="true" strokeweight="1.43387pt" strokecolor="#4b4f54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4968;top:-3614;width:7318;height:1763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75B60"/>
                          <w:w w:val="210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75B60"/>
                          <w:spacing w:val="-63"/>
                          <w:w w:val="2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spacing w:val="-21"/>
                          <w:w w:val="105"/>
                          <w:sz w:val="15"/>
                          <w:szCs w:val="15"/>
                        </w:rPr>
                        <w:t>叩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w w:val="105"/>
                          <w:sz w:val="15"/>
                          <w:szCs w:val="15"/>
                        </w:rPr>
                        <w:t>‘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spacing w:val="-30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w w:val="210"/>
                          <w:sz w:val="15"/>
                          <w:szCs w:val="15"/>
                        </w:rPr>
                        <w:t>中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spacing w:val="-145"/>
                          <w:w w:val="2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w w:val="210"/>
                          <w:sz w:val="15"/>
                          <w:szCs w:val="15"/>
                        </w:rPr>
                        <w:t>叩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spacing w:val="-140"/>
                          <w:w w:val="2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575B60"/>
                          <w:spacing w:val="-33"/>
                          <w:w w:val="160"/>
                          <w:sz w:val="15"/>
                          <w:szCs w:val="15"/>
                        </w:rPr>
                        <w:t>叩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75B60"/>
                          <w:spacing w:val="-19"/>
                          <w:w w:val="160"/>
                          <w:sz w:val="7"/>
                          <w:szCs w:val="7"/>
                        </w:rPr>
                        <w:t>ζ</w:t>
                      </w:r>
                      <w:r>
                        <w:rPr>
                          <w:rFonts w:ascii="宋体" w:hAnsi="宋体" w:cs="宋体" w:eastAsia="宋体"/>
                          <w:color w:val="878C90"/>
                          <w:spacing w:val="-239"/>
                          <w:w w:val="160"/>
                          <w:sz w:val="7"/>
                          <w:szCs w:val="7"/>
                        </w:rPr>
                        <w:t>＂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94D"/>
                          <w:w w:val="160"/>
                          <w:sz w:val="12"/>
                          <w:szCs w:val="12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94D"/>
                          <w:spacing w:val="-45"/>
                          <w:w w:val="16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94D"/>
                          <w:w w:val="160"/>
                          <w:sz w:val="12"/>
                          <w:szCs w:val="12"/>
                        </w:rPr>
                        <w:t>/i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94D"/>
                          <w:spacing w:val="-6"/>
                          <w:w w:val="160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28"/>
                          <w:w w:val="105"/>
                          <w:sz w:val="14"/>
                          <w:szCs w:val="14"/>
                        </w:rPr>
                        <w:t>呻</w:t>
                      </w:r>
                      <w:r>
                        <w:rPr>
                          <w:rFonts w:ascii="Arial" w:hAnsi="Arial" w:cs="Arial" w:eastAsia="Arial"/>
                          <w:color w:val="696D70"/>
                          <w:spacing w:val="-11"/>
                          <w:w w:val="105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696D70"/>
                          <w:spacing w:val="-53"/>
                          <w:w w:val="105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w w:val="105"/>
                          <w:sz w:val="10"/>
                          <w:szCs w:val="10"/>
                        </w:rPr>
                        <w:t>＂＂＇；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20"/>
                          <w:w w:val="10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96D70"/>
                          <w:w w:val="105"/>
                          <w:sz w:val="17"/>
                          <w:szCs w:val="17"/>
                        </w:rPr>
                        <w:t>)</w:t>
                      </w:r>
                      <w:r>
                        <w:rPr>
                          <w:rFonts w:ascii="Arial" w:hAnsi="Arial" w:cs="Arial" w:eastAsia="Arial"/>
                          <w:color w:val="696D70"/>
                          <w:spacing w:val="-14"/>
                          <w:w w:val="105"/>
                          <w:sz w:val="17"/>
                          <w:szCs w:val="17"/>
                        </w:rPr>
                        <w:t>'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212"/>
                          <w:w w:val="105"/>
                          <w:sz w:val="21"/>
                          <w:szCs w:val="21"/>
                        </w:rPr>
                        <w:t>卢</w:t>
                      </w:r>
                      <w:r>
                        <w:rPr>
                          <w:rFonts w:ascii="Arial" w:hAnsi="Arial" w:cs="Arial" w:eastAsia="Arial"/>
                          <w:color w:val="696D70"/>
                          <w:w w:val="105"/>
                          <w:sz w:val="17"/>
                          <w:szCs w:val="17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696D70"/>
                          <w:spacing w:val="1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27"/>
                          <w:w w:val="130"/>
                          <w:sz w:val="21"/>
                          <w:szCs w:val="21"/>
                        </w:rPr>
                        <w:t>湾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29"/>
                          <w:w w:val="130"/>
                          <w:sz w:val="21"/>
                          <w:szCs w:val="21"/>
                        </w:rPr>
                        <w:t>严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34"/>
                          <w:w w:val="130"/>
                          <w:sz w:val="21"/>
                          <w:szCs w:val="21"/>
                        </w:rPr>
                        <w:t>部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80"/>
                          <w:w w:val="130"/>
                          <w:sz w:val="21"/>
                          <w:szCs w:val="21"/>
                        </w:rPr>
                        <w:t>件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w w:val="130"/>
                          <w:sz w:val="21"/>
                          <w:szCs w:val="21"/>
                        </w:rPr>
                        <w:t>均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76"/>
                          <w:w w:val="13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29"/>
                          <w:w w:val="130"/>
                          <w:sz w:val="21"/>
                          <w:szCs w:val="21"/>
                        </w:rPr>
                        <w:t>河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72"/>
                          <w:w w:val="130"/>
                          <w:sz w:val="21"/>
                          <w:szCs w:val="21"/>
                        </w:rPr>
                        <w:t>机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32"/>
                          <w:w w:val="130"/>
                          <w:sz w:val="21"/>
                          <w:szCs w:val="21"/>
                        </w:rPr>
                        <w:t>和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52"/>
                          <w:w w:val="130"/>
                          <w:sz w:val="21"/>
                          <w:szCs w:val="21"/>
                        </w:rPr>
                        <w:t>吨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75"/>
                          <w:w w:val="130"/>
                          <w:sz w:val="21"/>
                          <w:szCs w:val="21"/>
                        </w:rPr>
                        <w:t>审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27"/>
                          <w:w w:val="130"/>
                          <w:sz w:val="21"/>
                          <w:szCs w:val="21"/>
                        </w:rPr>
                        <w:t>抖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50"/>
                          <w:w w:val="130"/>
                          <w:sz w:val="21"/>
                          <w:szCs w:val="21"/>
                        </w:rPr>
                        <w:t>叮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29"/>
                          <w:w w:val="130"/>
                          <w:sz w:val="21"/>
                          <w:szCs w:val="21"/>
                        </w:rPr>
                        <w:t>严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34"/>
                          <w:w w:val="130"/>
                          <w:sz w:val="21"/>
                          <w:szCs w:val="21"/>
                        </w:rPr>
                        <w:t>部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48"/>
                          <w:w w:val="130"/>
                          <w:sz w:val="21"/>
                          <w:szCs w:val="21"/>
                        </w:rPr>
                        <w:t>和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12"/>
                          <w:w w:val="130"/>
                          <w:sz w:val="21"/>
                          <w:szCs w:val="21"/>
                        </w:rPr>
                        <w:t>河</w:t>
                      </w:r>
                      <w:r>
                        <w:rPr>
                          <w:rFonts w:ascii="宋体" w:hAnsi="宋体" w:cs="宋体" w:eastAsia="宋体"/>
                          <w:color w:val="46494D"/>
                          <w:spacing w:val="-21"/>
                          <w:w w:val="130"/>
                          <w:sz w:val="21"/>
                          <w:szCs w:val="21"/>
                        </w:rPr>
                        <w:t>沛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spacing w:val="-29"/>
                          <w:w w:val="130"/>
                          <w:sz w:val="21"/>
                          <w:szCs w:val="21"/>
                        </w:rPr>
                        <w:t>俨</w:t>
                      </w:r>
                      <w:r>
                        <w:rPr>
                          <w:rFonts w:ascii="宋体" w:hAnsi="宋体" w:cs="宋体" w:eastAsia="宋体"/>
                          <w:color w:val="696D70"/>
                          <w:w w:val="130"/>
                          <w:sz w:val="21"/>
                          <w:szCs w:val="21"/>
                        </w:rPr>
                        <w:t>咐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  <w:p>
                      <w:pPr>
                        <w:spacing w:before="84"/>
                        <w:ind w:left="253" w:right="0" w:firstLine="0"/>
                        <w:jc w:val="center"/>
                        <w:rPr>
                          <w:rFonts w:ascii="宋体" w:hAnsi="宋体" w:cs="宋体" w:eastAsia="宋体"/>
                          <w:sz w:val="48"/>
                          <w:szCs w:val="48"/>
                        </w:rPr>
                      </w:pPr>
                      <w:r>
                        <w:rPr>
                          <w:rFonts w:ascii="宋体" w:hAnsi="宋体" w:cs="宋体" w:eastAsia="宋体"/>
                          <w:color w:val="31363A"/>
                          <w:w w:val="110"/>
                          <w:sz w:val="48"/>
                          <w:szCs w:val="48"/>
                        </w:rPr>
                        <w:t>四川省资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23"/>
                          <w:w w:val="110"/>
                          <w:sz w:val="48"/>
                          <w:szCs w:val="48"/>
                        </w:rPr>
                        <w:t>产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w w:val="110"/>
                          <w:sz w:val="48"/>
                          <w:szCs w:val="48"/>
                        </w:rPr>
                        <w:t>评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45"/>
                          <w:w w:val="110"/>
                          <w:sz w:val="48"/>
                          <w:szCs w:val="48"/>
                        </w:rPr>
                        <w:t>估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39"/>
                          <w:w w:val="110"/>
                          <w:sz w:val="48"/>
                          <w:szCs w:val="48"/>
                        </w:rPr>
                        <w:t>协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w w:val="110"/>
                          <w:sz w:val="48"/>
                          <w:szCs w:val="48"/>
                        </w:rPr>
                        <w:t>会</w:t>
                      </w:r>
                      <w:r>
                        <w:rPr>
                          <w:rFonts w:ascii="宋体" w:hAnsi="宋体" w:cs="宋体" w:eastAsia="宋体"/>
                          <w:sz w:val="48"/>
                          <w:szCs w:val="48"/>
                        </w:rPr>
                      </w:r>
                    </w:p>
                    <w:p>
                      <w:pPr>
                        <w:spacing w:before="128"/>
                        <w:ind w:left="272" w:right="0" w:firstLine="0"/>
                        <w:jc w:val="center"/>
                        <w:rPr>
                          <w:rFonts w:ascii="宋体" w:hAnsi="宋体" w:cs="宋体" w:eastAsia="宋体"/>
                          <w:sz w:val="53"/>
                          <w:szCs w:val="53"/>
                        </w:rPr>
                      </w:pPr>
                      <w:r>
                        <w:rPr>
                          <w:rFonts w:ascii="宋体" w:hAnsi="宋体" w:cs="宋体" w:eastAsia="宋体"/>
                          <w:color w:val="31363A"/>
                          <w:w w:val="105"/>
                          <w:sz w:val="53"/>
                          <w:szCs w:val="53"/>
                        </w:rPr>
                        <w:t>资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33"/>
                          <w:w w:val="105"/>
                          <w:sz w:val="53"/>
                          <w:szCs w:val="53"/>
                        </w:rPr>
                        <w:t>产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w w:val="105"/>
                          <w:sz w:val="53"/>
                          <w:szCs w:val="53"/>
                        </w:rPr>
                        <w:t>评估机构团体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-98"/>
                          <w:w w:val="105"/>
                          <w:sz w:val="53"/>
                          <w:szCs w:val="53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w w:val="105"/>
                          <w:sz w:val="53"/>
                          <w:szCs w:val="53"/>
                        </w:rPr>
                        <w:t>会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-175"/>
                          <w:w w:val="105"/>
                          <w:sz w:val="53"/>
                          <w:szCs w:val="53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-17"/>
                          <w:w w:val="105"/>
                          <w:sz w:val="53"/>
                          <w:szCs w:val="53"/>
                        </w:rPr>
                        <w:t>员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-19"/>
                          <w:w w:val="105"/>
                          <w:sz w:val="53"/>
                          <w:szCs w:val="53"/>
                        </w:rPr>
                        <w:t>证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spacing w:val="-196"/>
                          <w:w w:val="105"/>
                          <w:sz w:val="53"/>
                          <w:szCs w:val="53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31363A"/>
                          <w:w w:val="105"/>
                          <w:sz w:val="53"/>
                          <w:szCs w:val="53"/>
                        </w:rPr>
                        <w:t>书</w:t>
                      </w:r>
                      <w:r>
                        <w:rPr>
                          <w:rFonts w:ascii="宋体" w:hAnsi="宋体" w:cs="宋体" w:eastAsia="宋体"/>
                          <w:sz w:val="53"/>
                          <w:szCs w:val="53"/>
                        </w:rPr>
                      </w:r>
                    </w:p>
                  </w:txbxContent>
                </v:textbox>
                <w10:wrap type="none"/>
              </v:shape>
              <v:shape style="position:absolute;left:14124;top:-2244;width:200;height:370" type="#_x0000_t202" filled="false" stroked="false">
                <v:textbox inset="0,0,0,0">
                  <w:txbxContent>
                    <w:p>
                      <w:pPr>
                        <w:spacing w:line="3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37"/>
                          <w:szCs w:val="37"/>
                        </w:rPr>
                      </w:pPr>
                      <w:r>
                        <w:rPr>
                          <w:rFonts w:ascii="宋体" w:hAnsi="宋体" w:cs="宋体" w:eastAsia="宋体"/>
                          <w:color w:val="696D70"/>
                          <w:w w:val="50"/>
                          <w:sz w:val="37"/>
                          <w:szCs w:val="37"/>
                        </w:rPr>
                        <w:t>予</w:t>
                      </w:r>
                      <w:r>
                        <w:rPr>
                          <w:rFonts w:ascii="宋体" w:hAnsi="宋体" w:cs="宋体" w:eastAsia="宋体"/>
                          <w:sz w:val="37"/>
                          <w:szCs w:val="3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6494D"/>
          <w:w w:val="270"/>
          <w:sz w:val="11"/>
        </w:rPr>
        <w:t>0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6850" w:h="11910" w:orient="landscape"/>
          <w:pgMar w:top="0" w:bottom="28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9pt;height:69.150pt;mso-position-horizontal-relative:char;mso-position-vertical-relative:line" coordorigin="0,0" coordsize="9180,1383">
            <v:shape style="position:absolute;left:0;top:0;width:7358;height:1382" type="#_x0000_t75" stroked="false">
              <v:imagedata r:id="rId6" o:title=""/>
            </v:shape>
            <v:shape style="position:absolute;left:8446;top:14;width:734;height:1066" type="#_x0000_t75" stroked="false">
              <v:imagedata r:id="rId7" o:title=""/>
            </v:shape>
            <v:group style="position:absolute;left:7174;top:49;width:1541;height:2" coordorigin="7174,49" coordsize="1541,2">
              <v:shape style="position:absolute;left:7174;top:49;width:1541;height:2" coordorigin="7174,49" coordsize="1541,0" path="m7174,49l8715,49e" filled="false" stroked="true" strokeweight="2.130376pt" strokecolor="#b8bcbf">
                <v:path arrowok="t"/>
              </v:shape>
            </v:group>
            <v:group style="position:absolute;left:6627;top:932;width:1683;height:2" coordorigin="6627,932" coordsize="1683,2">
              <v:shape style="position:absolute;left:6627;top:932;width:1683;height:2" coordorigin="6627,932" coordsize="1683,0" path="m6627,932l8310,932e" filled="false" stroked="true" strokeweight="4.970877pt" strokecolor="#838c93">
                <v:path arrowok="t"/>
              </v:shape>
              <v:shape style="position:absolute;left:7139;top:1092;width:163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7A7A8"/>
                          <w:w w:val="115"/>
                          <w:sz w:val="21"/>
                          <w:szCs w:val="21"/>
                        </w:rPr>
                        <w:t>q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7A7A8"/>
                          <w:spacing w:val="-51"/>
                          <w:w w:val="11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color w:val="828285"/>
                          <w:w w:val="115"/>
                          <w:sz w:val="12"/>
                          <w:szCs w:val="12"/>
                        </w:rPr>
                        <w:t>殴</w:t>
                      </w:r>
                      <w:r>
                        <w:rPr>
                          <w:rFonts w:ascii="宋体" w:hAnsi="宋体" w:cs="宋体" w:eastAsia="宋体"/>
                          <w:color w:val="828285"/>
                          <w:spacing w:val="-27"/>
                          <w:w w:val="115"/>
                          <w:sz w:val="12"/>
                          <w:szCs w:val="12"/>
                        </w:rPr>
                        <w:t>务</w:t>
                      </w:r>
                      <w:r>
                        <w:rPr>
                          <w:rFonts w:ascii="宋体" w:hAnsi="宋体" w:cs="宋体" w:eastAsia="宋体"/>
                          <w:color w:val="828285"/>
                          <w:w w:val="115"/>
                          <w:sz w:val="12"/>
                          <w:szCs w:val="12"/>
                        </w:rPr>
                        <w:t>企</w:t>
                      </w:r>
                      <w:r>
                        <w:rPr>
                          <w:rFonts w:ascii="宋体" w:hAnsi="宋体" w:cs="宋体" w:eastAsia="宋体"/>
                          <w:color w:val="828285"/>
                          <w:spacing w:val="-108"/>
                          <w:w w:val="115"/>
                          <w:sz w:val="12"/>
                          <w:szCs w:val="12"/>
                        </w:rPr>
                        <w:t>业</w:t>
                      </w:r>
                      <w:r>
                        <w:rPr>
                          <w:rFonts w:ascii="宋体" w:hAnsi="宋体" w:cs="宋体" w:eastAsia="宋体"/>
                          <w:color w:val="939395"/>
                          <w:spacing w:val="-299"/>
                          <w:w w:val="115"/>
                          <w:sz w:val="12"/>
                          <w:szCs w:val="12"/>
                        </w:rPr>
                        <w:t>:</w:t>
                      </w:r>
                      <w:r>
                        <w:rPr>
                          <w:rFonts w:ascii="宋体" w:hAnsi="宋体" w:cs="宋体" w:eastAsia="宋体"/>
                          <w:color w:val="828285"/>
                          <w:w w:val="115"/>
                          <w:sz w:val="12"/>
                          <w:szCs w:val="12"/>
                        </w:rPr>
                        <w:t>服务公民</w:t>
                      </w:r>
                      <w:r>
                        <w:rPr>
                          <w:rFonts w:ascii="宋体" w:hAnsi="宋体" w:cs="宋体" w:eastAsia="宋体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045" w:val="left" w:leader="none"/>
        </w:tabs>
        <w:spacing w:before="67"/>
        <w:ind w:left="0" w:right="552" w:firstLine="0"/>
        <w:jc w:val="center"/>
        <w:rPr>
          <w:rFonts w:ascii="宋体" w:hAnsi="宋体" w:cs="宋体" w:eastAsia="宋体"/>
          <w:sz w:val="6"/>
          <w:szCs w:val="6"/>
        </w:rPr>
      </w:pPr>
      <w:r>
        <w:rPr>
          <w:rFonts w:ascii="宋体" w:hAnsi="宋体" w:cs="宋体" w:eastAsia="宋体"/>
          <w:color w:val="939395"/>
          <w:spacing w:val="-17"/>
          <w:w w:val="95"/>
          <w:sz w:val="12"/>
          <w:szCs w:val="12"/>
        </w:rPr>
        <w:t>主</w:t>
      </w:r>
      <w:r>
        <w:rPr>
          <w:rFonts w:ascii="宋体" w:hAnsi="宋体" w:cs="宋体" w:eastAsia="宋体"/>
          <w:color w:val="939395"/>
          <w:w w:val="95"/>
          <w:sz w:val="12"/>
          <w:szCs w:val="12"/>
        </w:rPr>
        <w:t>露</w:t>
      </w:r>
      <w:r>
        <w:rPr>
          <w:rFonts w:ascii="宋体" w:hAnsi="宋体" w:cs="宋体" w:eastAsia="宋体"/>
          <w:color w:val="939395"/>
          <w:spacing w:val="-34"/>
          <w:w w:val="95"/>
          <w:sz w:val="12"/>
          <w:szCs w:val="12"/>
        </w:rPr>
        <w:t> </w:t>
      </w:r>
      <w:r>
        <w:rPr>
          <w:rFonts w:ascii="宋体" w:hAnsi="宋体" w:cs="宋体" w:eastAsia="宋体"/>
          <w:color w:val="939395"/>
          <w:spacing w:val="-8"/>
          <w:w w:val="75"/>
          <w:sz w:val="8"/>
          <w:szCs w:val="8"/>
        </w:rPr>
        <w:t>｛</w:t>
      </w:r>
      <w:r>
        <w:rPr>
          <w:rFonts w:ascii="宋体" w:hAnsi="宋体" w:cs="宋体" w:eastAsia="宋体"/>
          <w:color w:val="939395"/>
          <w:w w:val="75"/>
          <w:sz w:val="8"/>
          <w:szCs w:val="8"/>
        </w:rPr>
        <w:t>！</w:t>
      </w:r>
      <w:r>
        <w:rPr>
          <w:rFonts w:ascii="宋体" w:hAnsi="宋体" w:cs="宋体" w:eastAsia="宋体"/>
          <w:color w:val="939395"/>
          <w:spacing w:val="-8"/>
          <w:w w:val="75"/>
          <w:sz w:val="8"/>
          <w:szCs w:val="8"/>
        </w:rPr>
        <w:t>：</w:t>
      </w:r>
      <w:r>
        <w:rPr>
          <w:rFonts w:ascii="宋体" w:hAnsi="宋体" w:cs="宋体" w:eastAsia="宋体"/>
          <w:color w:val="939395"/>
          <w:spacing w:val="-87"/>
          <w:w w:val="75"/>
          <w:sz w:val="12"/>
          <w:szCs w:val="12"/>
        </w:rPr>
        <w:t>霆</w:t>
      </w:r>
      <w:r>
        <w:rPr>
          <w:rFonts w:ascii="宋体" w:hAnsi="宋体" w:cs="宋体" w:eastAsia="宋体"/>
          <w:color w:val="939395"/>
          <w:w w:val="75"/>
          <w:sz w:val="8"/>
          <w:szCs w:val="8"/>
        </w:rPr>
        <w:t>：</w:t>
      </w:r>
      <w:r>
        <w:rPr>
          <w:rFonts w:ascii="宋体" w:hAnsi="宋体" w:cs="宋体" w:eastAsia="宋体"/>
          <w:color w:val="939395"/>
          <w:spacing w:val="9"/>
          <w:w w:val="75"/>
          <w:sz w:val="8"/>
          <w:szCs w:val="8"/>
        </w:rPr>
        <w:t> </w:t>
      </w:r>
      <w:r>
        <w:rPr>
          <w:rFonts w:ascii="宋体" w:hAnsi="宋体" w:cs="宋体" w:eastAsia="宋体"/>
          <w:color w:val="939395"/>
          <w:w w:val="95"/>
          <w:sz w:val="12"/>
          <w:szCs w:val="12"/>
        </w:rPr>
        <w:t>》</w:t>
      </w:r>
      <w:r>
        <w:rPr>
          <w:rFonts w:ascii="宋体" w:hAnsi="宋体" w:cs="宋体" w:eastAsia="宋体"/>
          <w:color w:val="939395"/>
          <w:spacing w:val="-44"/>
          <w:w w:val="95"/>
          <w:sz w:val="12"/>
          <w:szCs w:val="12"/>
        </w:rPr>
        <w:t> </w:t>
      </w:r>
      <w:r>
        <w:rPr>
          <w:rFonts w:ascii="宋体" w:hAnsi="宋体" w:cs="宋体" w:eastAsia="宋体"/>
          <w:color w:val="939395"/>
          <w:w w:val="95"/>
          <w:sz w:val="12"/>
          <w:szCs w:val="12"/>
        </w:rPr>
        <w:t>公</w:t>
      </w:r>
      <w:r>
        <w:rPr>
          <w:rFonts w:ascii="宋体" w:hAnsi="宋体" w:cs="宋体" w:eastAsia="宋体"/>
          <w:color w:val="939395"/>
          <w:spacing w:val="-19"/>
          <w:w w:val="95"/>
          <w:sz w:val="12"/>
          <w:szCs w:val="12"/>
        </w:rPr>
        <w:t>茜</w:t>
      </w:r>
      <w:r>
        <w:rPr>
          <w:rFonts w:ascii="宋体" w:hAnsi="宋体" w:cs="宋体" w:eastAsia="宋体"/>
          <w:color w:val="939395"/>
          <w:spacing w:val="-13"/>
          <w:w w:val="95"/>
          <w:sz w:val="12"/>
          <w:szCs w:val="12"/>
        </w:rPr>
        <w:t>公</w:t>
      </w:r>
      <w:r>
        <w:rPr>
          <w:rFonts w:ascii="Times New Roman" w:hAnsi="Times New Roman" w:cs="Times New Roman" w:eastAsia="Times New Roman"/>
          <w:color w:val="939395"/>
          <w:w w:val="95"/>
          <w:sz w:val="15"/>
          <w:szCs w:val="15"/>
        </w:rPr>
        <w:t>:F</w:t>
        <w:tab/>
      </w:r>
      <w:r>
        <w:rPr>
          <w:rFonts w:ascii="Times New Roman" w:hAnsi="Times New Roman" w:cs="Times New Roman" w:eastAsia="Times New Roman"/>
          <w:color w:val="B5B5B8"/>
          <w:w w:val="25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B5B5B8"/>
          <w:spacing w:val="27"/>
          <w:w w:val="2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5B5B8"/>
          <w:w w:val="190"/>
          <w:sz w:val="8"/>
          <w:szCs w:val="8"/>
        </w:rPr>
        <w:t>ζ</w:t>
      </w:r>
      <w:r>
        <w:rPr>
          <w:rFonts w:ascii="Times New Roman" w:hAnsi="Times New Roman" w:cs="Times New Roman" w:eastAsia="Times New Roman"/>
          <w:color w:val="B5B5B8"/>
          <w:spacing w:val="-15"/>
          <w:w w:val="190"/>
          <w:sz w:val="8"/>
          <w:szCs w:val="8"/>
        </w:rPr>
        <w:t> </w:t>
      </w:r>
      <w:r>
        <w:rPr>
          <w:rFonts w:ascii="宋体" w:hAnsi="宋体" w:cs="宋体" w:eastAsia="宋体"/>
          <w:color w:val="B5B5B8"/>
          <w:w w:val="190"/>
          <w:sz w:val="6"/>
          <w:szCs w:val="6"/>
        </w:rPr>
        <w:t>巳</w:t>
      </w:r>
      <w:r>
        <w:rPr>
          <w:rFonts w:ascii="宋体" w:hAnsi="宋体" w:cs="宋体" w:eastAsia="宋体"/>
          <w:sz w:val="6"/>
          <w:szCs w:val="6"/>
        </w:rPr>
      </w:r>
    </w:p>
    <w:p>
      <w:pPr>
        <w:spacing w:before="40"/>
        <w:ind w:left="694" w:right="0" w:firstLine="0"/>
        <w:jc w:val="left"/>
        <w:rPr>
          <w:rFonts w:ascii="宋体" w:hAnsi="宋体" w:cs="宋体" w:eastAsia="宋体"/>
          <w:sz w:val="13"/>
          <w:szCs w:val="13"/>
        </w:rPr>
      </w:pPr>
      <w:r>
        <w:rPr>
          <w:rFonts w:ascii="宋体" w:hAnsi="宋体" w:cs="宋体" w:eastAsia="宋体"/>
          <w:color w:val="939395"/>
          <w:spacing w:val="-22"/>
          <w:w w:val="85"/>
          <w:sz w:val="14"/>
          <w:szCs w:val="14"/>
        </w:rPr>
        <w:t>运</w:t>
      </w:r>
      <w:r>
        <w:rPr>
          <w:rFonts w:ascii="宋体" w:hAnsi="宋体" w:cs="宋体" w:eastAsia="宋体"/>
          <w:color w:val="939395"/>
          <w:spacing w:val="-3"/>
          <w:w w:val="85"/>
          <w:sz w:val="14"/>
          <w:szCs w:val="14"/>
        </w:rPr>
        <w:t>户</w:t>
      </w:r>
      <w:r>
        <w:rPr>
          <w:rFonts w:ascii="Arial" w:hAnsi="Arial" w:cs="Arial" w:eastAsia="Arial"/>
          <w:color w:val="939395"/>
          <w:spacing w:val="-8"/>
          <w:w w:val="85"/>
          <w:sz w:val="10"/>
          <w:szCs w:val="10"/>
        </w:rPr>
        <w:t>Z</w:t>
      </w:r>
      <w:r>
        <w:rPr>
          <w:rFonts w:ascii="宋体" w:hAnsi="宋体" w:cs="宋体" w:eastAsia="宋体"/>
          <w:color w:val="939395"/>
          <w:spacing w:val="-16"/>
          <w:w w:val="85"/>
          <w:sz w:val="13"/>
          <w:szCs w:val="13"/>
        </w:rPr>
        <w:t>信</w:t>
      </w:r>
      <w:r>
        <w:rPr>
          <w:rFonts w:ascii="宋体" w:hAnsi="宋体" w:cs="宋体" w:eastAsia="宋体"/>
          <w:color w:val="939395"/>
          <w:spacing w:val="-47"/>
          <w:w w:val="85"/>
          <w:sz w:val="13"/>
          <w:szCs w:val="13"/>
        </w:rPr>
        <w:t>自</w:t>
      </w:r>
      <w:r>
        <w:rPr>
          <w:rFonts w:ascii="Arial" w:hAnsi="Arial" w:cs="Arial" w:eastAsia="Arial"/>
          <w:color w:val="939395"/>
          <w:spacing w:val="-26"/>
          <w:w w:val="85"/>
          <w:sz w:val="15"/>
          <w:szCs w:val="15"/>
        </w:rPr>
        <w:t>U</w:t>
      </w:r>
      <w:r>
        <w:rPr>
          <w:rFonts w:ascii="宋体" w:hAnsi="宋体" w:cs="宋体" w:eastAsia="宋体"/>
          <w:color w:val="939395"/>
          <w:w w:val="85"/>
          <w:sz w:val="13"/>
          <w:szCs w:val="13"/>
        </w:rPr>
        <w:t>写</w:t>
      </w:r>
      <w:r>
        <w:rPr>
          <w:rFonts w:ascii="宋体" w:hAnsi="宋体" w:cs="宋体" w:eastAsia="宋体"/>
          <w:color w:val="939395"/>
          <w:spacing w:val="23"/>
          <w:w w:val="85"/>
          <w:sz w:val="13"/>
          <w:szCs w:val="13"/>
        </w:rPr>
        <w:t> </w:t>
      </w:r>
      <w:r>
        <w:rPr>
          <w:rFonts w:ascii="宋体" w:hAnsi="宋体" w:cs="宋体" w:eastAsia="宋体"/>
          <w:color w:val="939395"/>
          <w:w w:val="85"/>
          <w:sz w:val="13"/>
          <w:szCs w:val="13"/>
        </w:rPr>
        <w:t>罢王公击</w:t>
      </w:r>
      <w:r>
        <w:rPr>
          <w:rFonts w:ascii="宋体" w:hAnsi="宋体" w:cs="宋体" w:eastAsia="宋体"/>
          <w:sz w:val="13"/>
          <w:szCs w:val="13"/>
        </w:rPr>
      </w:r>
    </w:p>
    <w:p>
      <w:pPr>
        <w:spacing w:line="240" w:lineRule="auto" w:before="10"/>
        <w:rPr>
          <w:rFonts w:ascii="宋体" w:hAnsi="宋体" w:cs="宋体" w:eastAsia="宋体"/>
          <w:sz w:val="5"/>
          <w:szCs w:val="5"/>
        </w:rPr>
      </w:pPr>
    </w:p>
    <w:p>
      <w:pPr>
        <w:spacing w:line="20" w:lineRule="atLeast"/>
        <w:ind w:left="152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10.6pt;height:.75pt;mso-position-horizontal-relative:char;mso-position-vertical-relative:line" coordorigin="0,0" coordsize="4212,15">
            <v:group style="position:absolute;left:7;top:7;width:4197;height:2" coordorigin="7,7" coordsize="4197,2">
              <v:shape style="position:absolute;left:7;top:7;width:4197;height:2" coordorigin="7,7" coordsize="4197,0" path="m7,7l4204,7e" filled="false" stroked="true" strokeweight=".710125pt" strokecolor="#bfbfbf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8015" w:val="left" w:leader="none"/>
        </w:tabs>
        <w:spacing w:before="25"/>
        <w:ind w:left="694" w:right="0" w:firstLine="0"/>
        <w:jc w:val="left"/>
        <w:rPr>
          <w:rFonts w:ascii="宋体" w:hAnsi="宋体" w:cs="宋体" w:eastAsia="宋体"/>
          <w:sz w:val="12"/>
          <w:szCs w:val="12"/>
        </w:rPr>
      </w:pPr>
      <w:r>
        <w:rPr>
          <w:rFonts w:ascii="Arial" w:hAnsi="Arial" w:cs="Arial" w:eastAsia="Arial"/>
          <w:color w:val="A7A7A8"/>
          <w:spacing w:val="-4"/>
          <w:w w:val="115"/>
          <w:sz w:val="15"/>
          <w:szCs w:val="15"/>
        </w:rPr>
        <w:t>f</w:t>
      </w:r>
      <w:r>
        <w:rPr>
          <w:rFonts w:ascii="宋体" w:hAnsi="宋体" w:cs="宋体" w:eastAsia="宋体"/>
          <w:color w:val="6B6B6E"/>
          <w:spacing w:val="-14"/>
          <w:w w:val="115"/>
          <w:sz w:val="12"/>
          <w:szCs w:val="12"/>
        </w:rPr>
        <w:t>喜</w:t>
      </w:r>
      <w:r>
        <w:rPr>
          <w:rFonts w:ascii="宋体" w:hAnsi="宋体" w:cs="宋体" w:eastAsia="宋体"/>
          <w:color w:val="939395"/>
          <w:spacing w:val="-29"/>
          <w:w w:val="115"/>
          <w:sz w:val="12"/>
          <w:szCs w:val="12"/>
        </w:rPr>
        <w:t>事</w:t>
      </w:r>
      <w:r>
        <w:rPr>
          <w:rFonts w:ascii="宋体" w:hAnsi="宋体" w:cs="宋体" w:eastAsia="宋体"/>
          <w:color w:val="939395"/>
          <w:w w:val="115"/>
          <w:sz w:val="12"/>
          <w:szCs w:val="12"/>
        </w:rPr>
        <w:t>兵</w:t>
      </w:r>
      <w:r>
        <w:rPr>
          <w:rFonts w:ascii="宋体" w:hAnsi="宋体" w:cs="宋体" w:eastAsia="宋体"/>
          <w:color w:val="939395"/>
          <w:spacing w:val="-29"/>
          <w:w w:val="115"/>
          <w:sz w:val="12"/>
          <w:szCs w:val="12"/>
        </w:rPr>
        <w:t> </w:t>
      </w:r>
      <w:r>
        <w:rPr>
          <w:rFonts w:ascii="宋体" w:hAnsi="宋体" w:cs="宋体" w:eastAsia="宋体"/>
          <w:color w:val="939395"/>
          <w:spacing w:val="-72"/>
          <w:w w:val="115"/>
          <w:sz w:val="12"/>
          <w:szCs w:val="12"/>
        </w:rPr>
        <w:t>：</w:t>
      </w:r>
      <w:r>
        <w:rPr>
          <w:rFonts w:ascii="Arial" w:hAnsi="Arial" w:cs="Arial" w:eastAsia="Arial"/>
          <w:i/>
          <w:color w:val="939395"/>
          <w:w w:val="115"/>
          <w:sz w:val="14"/>
          <w:szCs w:val="14"/>
        </w:rPr>
        <w:t>J&amp;</w:t>
      </w:r>
      <w:r>
        <w:rPr>
          <w:rFonts w:ascii="Arial" w:hAnsi="Arial" w:cs="Arial" w:eastAsia="Arial"/>
          <w:i/>
          <w:color w:val="939395"/>
          <w:spacing w:val="8"/>
          <w:w w:val="115"/>
          <w:sz w:val="14"/>
          <w:szCs w:val="14"/>
        </w:rPr>
        <w:t>.</w:t>
      </w:r>
      <w:r>
        <w:rPr>
          <w:rFonts w:ascii="Arial" w:hAnsi="Arial" w:cs="Arial" w:eastAsia="Arial"/>
          <w:i/>
          <w:color w:val="939395"/>
          <w:spacing w:val="-4"/>
          <w:w w:val="115"/>
          <w:sz w:val="14"/>
          <w:szCs w:val="14"/>
        </w:rPr>
        <w:t>l</w:t>
      </w:r>
      <w:r>
        <w:rPr>
          <w:rFonts w:ascii="宋体" w:hAnsi="宋体" w:cs="宋体" w:eastAsia="宋体"/>
          <w:color w:val="939395"/>
          <w:w w:val="115"/>
          <w:sz w:val="10"/>
          <w:szCs w:val="10"/>
        </w:rPr>
        <w:t>二</w:t>
        <w:tab/>
      </w:r>
      <w:r>
        <w:rPr>
          <w:rFonts w:ascii="Times New Roman" w:hAnsi="Times New Roman" w:cs="Times New Roman" w:eastAsia="Times New Roman"/>
          <w:color w:val="939395"/>
          <w:w w:val="110"/>
          <w:position w:val="1"/>
          <w:sz w:val="14"/>
          <w:szCs w:val="14"/>
        </w:rPr>
        <w:t>2018</w:t>
      </w:r>
      <w:r>
        <w:rPr>
          <w:rFonts w:ascii="Times New Roman" w:hAnsi="Times New Roman" w:cs="Times New Roman" w:eastAsia="Times New Roman"/>
          <w:color w:val="939395"/>
          <w:spacing w:val="-4"/>
          <w:w w:val="110"/>
          <w:position w:val="1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39395"/>
          <w:w w:val="110"/>
          <w:position w:val="1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939395"/>
          <w:spacing w:val="-15"/>
          <w:w w:val="110"/>
          <w:position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939395"/>
          <w:w w:val="110"/>
          <w:position w:val="1"/>
          <w:sz w:val="14"/>
          <w:szCs w:val="14"/>
        </w:rPr>
        <w:t>-0S</w:t>
      </w:r>
      <w:r>
        <w:rPr>
          <w:rFonts w:ascii="Times New Roman" w:hAnsi="Times New Roman" w:cs="Times New Roman" w:eastAsia="Times New Roman"/>
          <w:color w:val="939395"/>
          <w:spacing w:val="31"/>
          <w:w w:val="11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7A7A8"/>
          <w:w w:val="110"/>
          <w:position w:val="1"/>
          <w:sz w:val="14"/>
          <w:szCs w:val="14"/>
        </w:rPr>
        <w:t>06:09</w:t>
      </w:r>
      <w:r>
        <w:rPr>
          <w:rFonts w:ascii="Times New Roman" w:hAnsi="Times New Roman" w:cs="Times New Roman" w:eastAsia="Times New Roman"/>
          <w:color w:val="A7A7A8"/>
          <w:spacing w:val="-13"/>
          <w:w w:val="110"/>
          <w:position w:val="1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A7A7A8"/>
          <w:spacing w:val="-26"/>
          <w:w w:val="110"/>
          <w:position w:val="1"/>
          <w:sz w:val="14"/>
          <w:szCs w:val="14"/>
        </w:rPr>
        <w:t>0</w:t>
      </w:r>
      <w:r>
        <w:rPr>
          <w:rFonts w:ascii="宋体" w:hAnsi="宋体" w:cs="宋体" w:eastAsia="宋体"/>
          <w:color w:val="A7A7A8"/>
          <w:spacing w:val="-23"/>
          <w:w w:val="110"/>
          <w:position w:val="1"/>
          <w:sz w:val="12"/>
          <w:szCs w:val="12"/>
        </w:rPr>
        <w:t>吼</w:t>
      </w:r>
      <w:r>
        <w:rPr>
          <w:rFonts w:ascii="宋体" w:hAnsi="宋体" w:cs="宋体" w:eastAsia="宋体"/>
          <w:color w:val="A7A7A8"/>
          <w:w w:val="110"/>
          <w:position w:val="1"/>
          <w:sz w:val="12"/>
          <w:szCs w:val="12"/>
        </w:rPr>
        <w:t>。</w:t>
      </w:r>
      <w:r>
        <w:rPr>
          <w:rFonts w:ascii="宋体" w:hAnsi="宋体" w:cs="宋体" w:eastAsia="宋体"/>
          <w:sz w:val="12"/>
          <w:szCs w:val="12"/>
        </w:rPr>
      </w: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pStyle w:val="BodyText"/>
        <w:spacing w:line="240" w:lineRule="auto" w:before="114"/>
        <w:ind w:left="3718" w:right="4328"/>
        <w:jc w:val="center"/>
      </w:pPr>
      <w:r>
        <w:rPr>
          <w:color w:val="828285"/>
        </w:rPr>
        <w:t>资产评（古机构备案公告</w:t>
      </w:r>
      <w:r>
        <w:rPr/>
      </w:r>
    </w:p>
    <w:p>
      <w:pPr>
        <w:spacing w:line="530" w:lineRule="atLeast" w:before="11"/>
        <w:ind w:left="2760" w:right="2639" w:firstLine="1164"/>
        <w:jc w:val="left"/>
        <w:rPr>
          <w:rFonts w:ascii="宋体" w:hAnsi="宋体" w:cs="宋体" w:eastAsia="宋体"/>
          <w:sz w:val="16"/>
          <w:szCs w:val="16"/>
        </w:rPr>
      </w:pPr>
      <w:r>
        <w:rPr>
          <w:rFonts w:ascii="宋体" w:hAnsi="宋体" w:cs="宋体" w:eastAsia="宋体"/>
          <w:color w:val="939395"/>
          <w:spacing w:val="-13"/>
          <w:w w:val="90"/>
          <w:sz w:val="16"/>
          <w:szCs w:val="16"/>
        </w:rPr>
        <w:t>川</w:t>
      </w:r>
      <w:r>
        <w:rPr>
          <w:rFonts w:ascii="宋体" w:hAnsi="宋体" w:cs="宋体" w:eastAsia="宋体"/>
          <w:color w:val="939395"/>
          <w:spacing w:val="-69"/>
          <w:w w:val="90"/>
          <w:sz w:val="16"/>
          <w:szCs w:val="16"/>
        </w:rPr>
        <w:t>目</w:t>
      </w:r>
      <w:r>
        <w:rPr>
          <w:rFonts w:ascii="宋体" w:hAnsi="宋体" w:cs="宋体" w:eastAsia="宋体"/>
          <w:color w:val="939395"/>
          <w:spacing w:val="-9"/>
          <w:w w:val="90"/>
          <w:sz w:val="16"/>
          <w:szCs w:val="16"/>
        </w:rPr>
        <w:t>才</w:t>
      </w:r>
      <w:r>
        <w:rPr>
          <w:rFonts w:ascii="宋体" w:hAnsi="宋体" w:cs="宋体" w:eastAsia="宋体"/>
          <w:color w:val="6B6B6E"/>
          <w:w w:val="90"/>
          <w:sz w:val="16"/>
          <w:szCs w:val="16"/>
        </w:rPr>
        <w:t>正</w:t>
      </w:r>
      <w:r>
        <w:rPr>
          <w:rFonts w:ascii="宋体" w:hAnsi="宋体" w:cs="宋体" w:eastAsia="宋体"/>
          <w:color w:val="6B6B6E"/>
          <w:spacing w:val="-27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A7A7A8"/>
          <w:spacing w:val="43"/>
          <w:w w:val="90"/>
          <w:sz w:val="16"/>
          <w:szCs w:val="16"/>
        </w:rPr>
        <w:t>（</w:t>
      </w:r>
      <w:r>
        <w:rPr>
          <w:rFonts w:ascii="Times New Roman" w:hAnsi="Times New Roman" w:cs="Times New Roman" w:eastAsia="Times New Roman"/>
          <w:color w:val="A7A7A8"/>
          <w:w w:val="90"/>
          <w:sz w:val="14"/>
          <w:szCs w:val="14"/>
        </w:rPr>
        <w:t>20</w:t>
      </w:r>
      <w:r>
        <w:rPr>
          <w:rFonts w:ascii="Times New Roman" w:hAnsi="Times New Roman" w:cs="Times New Roman" w:eastAsia="Times New Roman"/>
          <w:color w:val="A7A7A8"/>
          <w:spacing w:val="-1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B6B6E"/>
          <w:spacing w:val="-3"/>
          <w:w w:val="9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A7A7A8"/>
          <w:w w:val="90"/>
          <w:sz w:val="14"/>
          <w:szCs w:val="14"/>
        </w:rPr>
        <w:t>71</w:t>
      </w:r>
      <w:r>
        <w:rPr>
          <w:rFonts w:ascii="Times New Roman" w:hAnsi="Times New Roman" w:cs="Times New Roman" w:eastAsia="Times New Roman"/>
          <w:color w:val="A7A7A8"/>
          <w:spacing w:val="2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28285"/>
          <w:w w:val="90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color w:val="828285"/>
          <w:spacing w:val="10"/>
          <w:w w:val="90"/>
          <w:sz w:val="14"/>
          <w:szCs w:val="14"/>
        </w:rPr>
        <w:t>J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号</w:t>
      </w:r>
      <w:r>
        <w:rPr>
          <w:rFonts w:ascii="宋体" w:hAnsi="宋体" w:cs="宋体" w:eastAsia="宋体"/>
          <w:color w:val="828285"/>
          <w:w w:val="105"/>
          <w:sz w:val="16"/>
          <w:szCs w:val="16"/>
        </w:rPr>
        <w:t> </w:t>
      </w:r>
      <w:r>
        <w:rPr>
          <w:rFonts w:ascii="宋体" w:hAnsi="宋体" w:cs="宋体" w:eastAsia="宋体"/>
          <w:color w:val="6B6B6E"/>
          <w:spacing w:val="-28"/>
          <w:w w:val="90"/>
          <w:sz w:val="16"/>
          <w:szCs w:val="16"/>
        </w:rPr>
        <w:t>四</w:t>
      </w:r>
      <w:r>
        <w:rPr>
          <w:rFonts w:ascii="宋体" w:hAnsi="宋体" w:cs="宋体" w:eastAsia="宋体"/>
          <w:color w:val="939395"/>
          <w:spacing w:val="-13"/>
          <w:w w:val="90"/>
          <w:sz w:val="16"/>
          <w:szCs w:val="16"/>
        </w:rPr>
        <w:t>川</w:t>
      </w:r>
      <w:r>
        <w:rPr>
          <w:rFonts w:ascii="宋体" w:hAnsi="宋体" w:cs="宋体" w:eastAsia="宋体"/>
          <w:color w:val="939395"/>
          <w:spacing w:val="-40"/>
          <w:w w:val="90"/>
          <w:sz w:val="16"/>
          <w:szCs w:val="16"/>
        </w:rPr>
        <w:t>以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信资产诗</w:t>
      </w:r>
      <w:r>
        <w:rPr>
          <w:rFonts w:ascii="宋体" w:hAnsi="宋体" w:cs="宋体" w:eastAsia="宋体"/>
          <w:color w:val="939395"/>
          <w:spacing w:val="-28"/>
          <w:w w:val="90"/>
          <w:sz w:val="16"/>
          <w:szCs w:val="16"/>
        </w:rPr>
        <w:t>的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事务所有限公司等</w:t>
      </w:r>
      <w:r>
        <w:rPr>
          <w:rFonts w:ascii="宋体" w:hAnsi="宋体" w:cs="宋体" w:eastAsia="宋体"/>
          <w:color w:val="939395"/>
          <w:spacing w:val="-36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939395"/>
          <w:w w:val="90"/>
          <w:sz w:val="13"/>
          <w:szCs w:val="13"/>
        </w:rPr>
        <w:t>.t}</w:t>
      </w:r>
      <w:r>
        <w:rPr>
          <w:rFonts w:ascii="Arial" w:hAnsi="Arial" w:cs="Arial" w:eastAsia="Arial"/>
          <w:color w:val="939395"/>
          <w:spacing w:val="-15"/>
          <w:w w:val="90"/>
          <w:sz w:val="13"/>
          <w:szCs w:val="13"/>
        </w:rPr>
        <w:t>t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农资产评估机</w:t>
      </w:r>
      <w:r>
        <w:rPr>
          <w:rFonts w:ascii="宋体" w:hAnsi="宋体" w:cs="宋体" w:eastAsia="宋体"/>
          <w:color w:val="939395"/>
          <w:spacing w:val="9"/>
          <w:w w:val="90"/>
          <w:sz w:val="16"/>
          <w:szCs w:val="16"/>
        </w:rPr>
        <w:t>构</w:t>
      </w:r>
      <w:r>
        <w:rPr>
          <w:rFonts w:ascii="Arial" w:hAnsi="Arial" w:cs="Arial" w:eastAsia="Arial"/>
          <w:color w:val="939395"/>
          <w:spacing w:val="-18"/>
          <w:w w:val="90"/>
          <w:sz w:val="26"/>
          <w:szCs w:val="26"/>
        </w:rPr>
        <w:t>m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来的</w:t>
      </w:r>
      <w:r>
        <w:rPr>
          <w:rFonts w:ascii="宋体" w:hAnsi="宋体" w:cs="宋体" w:eastAsia="宋体"/>
          <w:color w:val="939395"/>
          <w:spacing w:val="70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〈流</w:t>
      </w:r>
      <w:r>
        <w:rPr>
          <w:rFonts w:ascii="宋体" w:hAnsi="宋体" w:cs="宋体" w:eastAsia="宋体"/>
          <w:sz w:val="16"/>
          <w:szCs w:val="16"/>
        </w:rPr>
      </w:r>
    </w:p>
    <w:p>
      <w:pPr>
        <w:spacing w:line="259" w:lineRule="auto" w:before="15"/>
        <w:ind w:left="2448" w:right="2639" w:firstLine="0"/>
        <w:jc w:val="left"/>
        <w:rPr>
          <w:rFonts w:ascii="宋体" w:hAnsi="宋体" w:cs="宋体" w:eastAsia="宋体"/>
          <w:sz w:val="16"/>
          <w:szCs w:val="16"/>
        </w:rPr>
      </w:pPr>
      <w:r>
        <w:rPr>
          <w:rFonts w:ascii="宋体" w:hAnsi="宋体" w:cs="宋体" w:eastAsia="宋体"/>
          <w:color w:val="828285"/>
          <w:w w:val="90"/>
          <w:sz w:val="16"/>
          <w:szCs w:val="16"/>
        </w:rPr>
        <w:t>产评估机构备案装〉及有关材料</w:t>
      </w:r>
      <w:r>
        <w:rPr>
          <w:rFonts w:ascii="宋体" w:hAnsi="宋体" w:cs="宋体" w:eastAsia="宋体"/>
          <w:color w:val="828285"/>
          <w:spacing w:val="-58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828285"/>
          <w:spacing w:val="-12"/>
          <w:w w:val="90"/>
          <w:sz w:val="18"/>
          <w:szCs w:val="18"/>
        </w:rPr>
        <w:t>il</w:t>
      </w:r>
      <w:r>
        <w:rPr>
          <w:rFonts w:ascii="Arial" w:hAnsi="Arial" w:cs="Arial" w:eastAsia="Arial"/>
          <w:color w:val="828285"/>
          <w:spacing w:val="-15"/>
          <w:w w:val="90"/>
          <w:sz w:val="18"/>
          <w:szCs w:val="18"/>
        </w:rPr>
        <w:t>k</w:t>
      </w:r>
      <w:r>
        <w:rPr>
          <w:rFonts w:ascii="宋体" w:hAnsi="宋体" w:cs="宋体" w:eastAsia="宋体"/>
          <w:color w:val="828285"/>
          <w:spacing w:val="-14"/>
          <w:w w:val="90"/>
          <w:sz w:val="16"/>
          <w:szCs w:val="16"/>
        </w:rPr>
        <w:t>忍</w:t>
      </w:r>
      <w:r>
        <w:rPr>
          <w:rFonts w:ascii="Times New Roman" w:hAnsi="Times New Roman" w:cs="Times New Roman" w:eastAsia="Times New Roman"/>
          <w:color w:val="828285"/>
          <w:spacing w:val="-8"/>
          <w:w w:val="90"/>
          <w:sz w:val="8"/>
          <w:szCs w:val="8"/>
        </w:rPr>
        <w:t>s</w:t>
      </w:r>
      <w:r>
        <w:rPr>
          <w:rFonts w:ascii="Times New Roman" w:hAnsi="Times New Roman" w:cs="Times New Roman" w:eastAsia="Times New Roman"/>
          <w:color w:val="828285"/>
          <w:w w:val="9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828285"/>
          <w:spacing w:val="8"/>
          <w:w w:val="90"/>
          <w:sz w:val="8"/>
          <w:szCs w:val="8"/>
        </w:rPr>
        <w:t> 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根据</w:t>
      </w:r>
      <w:r>
        <w:rPr>
          <w:rFonts w:ascii="宋体" w:hAnsi="宋体" w:cs="宋体" w:eastAsia="宋体"/>
          <w:color w:val="828285"/>
          <w:spacing w:val="-12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A7A7A8"/>
          <w:w w:val="90"/>
          <w:sz w:val="16"/>
          <w:szCs w:val="16"/>
        </w:rPr>
        <w:t>〈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中华人民</w:t>
      </w:r>
      <w:r>
        <w:rPr>
          <w:rFonts w:ascii="Times New Roman" w:hAnsi="Times New Roman" w:cs="Times New Roman" w:eastAsia="Times New Roman"/>
          <w:color w:val="828285"/>
          <w:w w:val="90"/>
          <w:sz w:val="20"/>
          <w:szCs w:val="20"/>
        </w:rPr>
        <w:t>J:\:f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百囱资严评估</w:t>
      </w:r>
      <w:r>
        <w:rPr>
          <w:rFonts w:ascii="宋体" w:hAnsi="宋体" w:cs="宋体" w:eastAsia="宋体"/>
          <w:color w:val="828285"/>
          <w:spacing w:val="33"/>
          <w:w w:val="94"/>
          <w:sz w:val="16"/>
          <w:szCs w:val="16"/>
        </w:rPr>
        <w:t> 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注〉、  〈资产</w:t>
      </w:r>
      <w:r>
        <w:rPr>
          <w:rFonts w:ascii="宋体" w:hAnsi="宋体" w:cs="宋体" w:eastAsia="宋体"/>
          <w:color w:val="939395"/>
          <w:spacing w:val="-4"/>
          <w:w w:val="90"/>
          <w:sz w:val="16"/>
          <w:szCs w:val="16"/>
        </w:rPr>
        <w:t>评</w:t>
      </w:r>
      <w:r>
        <w:rPr>
          <w:rFonts w:ascii="宋体" w:hAnsi="宋体" w:cs="宋体" w:eastAsia="宋体"/>
          <w:color w:val="6B6B6E"/>
          <w:spacing w:val="-8"/>
          <w:w w:val="90"/>
          <w:sz w:val="16"/>
          <w:szCs w:val="16"/>
        </w:rPr>
        <w:t>估</w:t>
      </w:r>
      <w:r>
        <w:rPr>
          <w:rFonts w:ascii="Arial" w:hAnsi="Arial" w:cs="Arial" w:eastAsia="Arial"/>
          <w:color w:val="939395"/>
          <w:spacing w:val="-33"/>
          <w:w w:val="90"/>
          <w:sz w:val="20"/>
          <w:szCs w:val="20"/>
        </w:rPr>
        <w:t>i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于业财政</w:t>
      </w:r>
      <w:r>
        <w:rPr>
          <w:rFonts w:ascii="宋体" w:hAnsi="宋体" w:cs="宋体" w:eastAsia="宋体"/>
          <w:color w:val="6B6B6E"/>
          <w:w w:val="90"/>
          <w:sz w:val="16"/>
          <w:szCs w:val="16"/>
        </w:rPr>
        <w:t>监</w:t>
      </w:r>
      <w:r>
        <w:rPr>
          <w:rFonts w:ascii="宋体" w:hAnsi="宋体" w:cs="宋体" w:eastAsia="宋体"/>
          <w:color w:val="6B6B6E"/>
          <w:spacing w:val="-9"/>
          <w:w w:val="90"/>
          <w:sz w:val="16"/>
          <w:szCs w:val="16"/>
        </w:rPr>
        <w:t>督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管理今法〉育关</w:t>
      </w:r>
      <w:r>
        <w:rPr>
          <w:rFonts w:ascii="宋体" w:hAnsi="宋体" w:cs="宋体" w:eastAsia="宋体"/>
          <w:color w:val="939395"/>
          <w:spacing w:val="-17"/>
          <w:w w:val="90"/>
          <w:sz w:val="16"/>
          <w:szCs w:val="16"/>
        </w:rPr>
        <w:t>规</w:t>
      </w:r>
      <w:r>
        <w:rPr>
          <w:rFonts w:ascii="宋体" w:hAnsi="宋体" w:cs="宋体" w:eastAsia="宋体"/>
          <w:color w:val="939395"/>
          <w:spacing w:val="7"/>
          <w:w w:val="90"/>
          <w:sz w:val="16"/>
          <w:szCs w:val="16"/>
        </w:rPr>
        <w:t>定</w:t>
      </w:r>
      <w:r>
        <w:rPr>
          <w:rFonts w:ascii="宋体" w:hAnsi="宋体" w:cs="宋体" w:eastAsia="宋体"/>
          <w:color w:val="565659"/>
          <w:w w:val="90"/>
          <w:sz w:val="16"/>
          <w:szCs w:val="16"/>
        </w:rPr>
        <w:t>.</w:t>
      </w:r>
      <w:r>
        <w:rPr>
          <w:rFonts w:ascii="宋体" w:hAnsi="宋体" w:cs="宋体" w:eastAsia="宋体"/>
          <w:color w:val="565659"/>
          <w:spacing w:val="-3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B6B6E"/>
          <w:spacing w:val="-11"/>
          <w:w w:val="90"/>
          <w:sz w:val="16"/>
          <w:szCs w:val="16"/>
        </w:rPr>
        <w:t>J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电</w:t>
      </w:r>
      <w:r>
        <w:rPr>
          <w:rFonts w:ascii="宋体" w:hAnsi="宋体" w:cs="宋体" w:eastAsia="宋体"/>
          <w:color w:val="939395"/>
          <w:spacing w:val="-8"/>
          <w:w w:val="90"/>
          <w:sz w:val="16"/>
          <w:szCs w:val="16"/>
        </w:rPr>
        <w:t>子</w:t>
      </w:r>
      <w:r>
        <w:rPr>
          <w:rFonts w:ascii="Arial" w:hAnsi="Arial" w:cs="Arial" w:eastAsia="Arial"/>
          <w:color w:val="939395"/>
          <w:w w:val="90"/>
          <w:sz w:val="18"/>
          <w:szCs w:val="18"/>
        </w:rPr>
        <w:t>\Y</w:t>
      </w:r>
      <w:r>
        <w:rPr>
          <w:rFonts w:ascii="Arial" w:hAnsi="Arial" w:cs="Arial" w:eastAsia="Arial"/>
          <w:color w:val="939395"/>
          <w:spacing w:val="2"/>
          <w:w w:val="90"/>
          <w:sz w:val="18"/>
          <w:szCs w:val="18"/>
        </w:rPr>
        <w:t> 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备</w:t>
      </w:r>
      <w:r>
        <w:rPr>
          <w:rFonts w:ascii="宋体" w:hAnsi="宋体" w:cs="宋体" w:eastAsia="宋体"/>
          <w:color w:val="939395"/>
          <w:spacing w:val="4"/>
          <w:w w:val="90"/>
          <w:sz w:val="16"/>
          <w:szCs w:val="16"/>
        </w:rPr>
        <w:t>案</w:t>
      </w:r>
      <w:r>
        <w:rPr>
          <w:rFonts w:ascii="宋体" w:hAnsi="宋体" w:cs="宋体" w:eastAsia="宋体"/>
          <w:color w:val="B5B5B8"/>
          <w:spacing w:val="-5"/>
          <w:w w:val="9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939395"/>
          <w:w w:val="9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939395"/>
          <w:w w:val="111"/>
          <w:sz w:val="23"/>
          <w:szCs w:val="23"/>
        </w:rPr>
        <w:t> </w:t>
      </w:r>
      <w:r>
        <w:rPr>
          <w:rFonts w:ascii="宋体" w:hAnsi="宋体" w:cs="宋体" w:eastAsia="宋体"/>
          <w:color w:val="828285"/>
          <w:w w:val="95"/>
          <w:sz w:val="16"/>
          <w:szCs w:val="16"/>
        </w:rPr>
        <w:t>严评估机</w:t>
      </w:r>
      <w:r>
        <w:rPr>
          <w:rFonts w:ascii="宋体" w:hAnsi="宋体" w:cs="宋体" w:eastAsia="宋体"/>
          <w:color w:val="828285"/>
          <w:spacing w:val="9"/>
          <w:w w:val="95"/>
          <w:sz w:val="16"/>
          <w:szCs w:val="16"/>
        </w:rPr>
        <w:t>构</w:t>
      </w:r>
      <w:r>
        <w:rPr>
          <w:rFonts w:ascii="宋体" w:hAnsi="宋体" w:cs="宋体" w:eastAsia="宋体"/>
          <w:color w:val="828285"/>
          <w:w w:val="95"/>
          <w:sz w:val="16"/>
          <w:szCs w:val="16"/>
        </w:rPr>
        <w:t>的</w:t>
      </w:r>
      <w:r>
        <w:rPr>
          <w:rFonts w:ascii="宋体" w:hAnsi="宋体" w:cs="宋体" w:eastAsia="宋体"/>
          <w:color w:val="828285"/>
          <w:spacing w:val="1"/>
          <w:w w:val="95"/>
          <w:sz w:val="16"/>
          <w:szCs w:val="16"/>
        </w:rPr>
        <w:t>合</w:t>
      </w:r>
      <w:r>
        <w:rPr>
          <w:rFonts w:ascii="Arial" w:hAnsi="Arial" w:cs="Arial" w:eastAsia="Arial"/>
          <w:color w:val="828285"/>
          <w:w w:val="95"/>
          <w:sz w:val="21"/>
          <w:szCs w:val="21"/>
        </w:rPr>
        <w:t>I*</w:t>
      </w:r>
      <w:r>
        <w:rPr>
          <w:rFonts w:ascii="Arial" w:hAnsi="Arial" w:cs="Arial" w:eastAsia="Arial"/>
          <w:color w:val="828285"/>
          <w:spacing w:val="9"/>
          <w:w w:val="95"/>
          <w:sz w:val="21"/>
          <w:szCs w:val="21"/>
        </w:rPr>
        <w:t>λ</w:t>
      </w:r>
      <w:r>
        <w:rPr>
          <w:rFonts w:ascii="宋体" w:hAnsi="宋体" w:cs="宋体" w:eastAsia="宋体"/>
          <w:color w:val="828285"/>
          <w:spacing w:val="-43"/>
          <w:w w:val="95"/>
          <w:sz w:val="16"/>
          <w:szCs w:val="16"/>
        </w:rPr>
        <w:t>戒</w:t>
      </w:r>
      <w:r>
        <w:rPr>
          <w:rFonts w:ascii="宋体" w:hAnsi="宋体" w:cs="宋体" w:eastAsia="宋体"/>
          <w:color w:val="828285"/>
          <w:w w:val="95"/>
          <w:sz w:val="16"/>
          <w:szCs w:val="16"/>
        </w:rPr>
        <w:t>舌股字基</w:t>
      </w:r>
      <w:r>
        <w:rPr>
          <w:rFonts w:ascii="宋体" w:hAnsi="宋体" w:cs="宋体" w:eastAsia="宋体"/>
          <w:color w:val="828285"/>
          <w:spacing w:val="-7"/>
          <w:w w:val="95"/>
          <w:sz w:val="16"/>
          <w:szCs w:val="16"/>
        </w:rPr>
        <w:t>末</w:t>
      </w:r>
      <w:r>
        <w:rPr>
          <w:rFonts w:ascii="宋体" w:hAnsi="宋体" w:cs="宋体" w:eastAsia="宋体"/>
          <w:color w:val="A7A7A8"/>
          <w:w w:val="95"/>
          <w:sz w:val="16"/>
          <w:szCs w:val="16"/>
        </w:rPr>
        <w:t>’</w:t>
      </w:r>
      <w:r>
        <w:rPr>
          <w:rFonts w:ascii="宋体" w:hAnsi="宋体" w:cs="宋体" w:eastAsia="宋体"/>
          <w:color w:val="A7A7A8"/>
          <w:spacing w:val="-2"/>
          <w:w w:val="95"/>
          <w:sz w:val="16"/>
          <w:szCs w:val="16"/>
        </w:rPr>
        <w:t>隔</w:t>
      </w:r>
      <w:r>
        <w:rPr>
          <w:rFonts w:ascii="宋体" w:hAnsi="宋体" w:cs="宋体" w:eastAsia="宋体"/>
          <w:color w:val="828285"/>
          <w:spacing w:val="1"/>
          <w:w w:val="95"/>
          <w:sz w:val="16"/>
          <w:szCs w:val="16"/>
        </w:rPr>
        <w:t>况</w:t>
      </w:r>
      <w:r>
        <w:rPr>
          <w:rFonts w:ascii="宋体" w:hAnsi="宋体" w:cs="宋体" w:eastAsia="宋体"/>
          <w:color w:val="828285"/>
          <w:w w:val="95"/>
          <w:sz w:val="16"/>
          <w:szCs w:val="16"/>
        </w:rPr>
        <w:t>，申报</w:t>
      </w:r>
      <w:r>
        <w:rPr>
          <w:rFonts w:ascii="宋体" w:hAnsi="宋体" w:cs="宋体" w:eastAsia="宋体"/>
          <w:color w:val="828285"/>
          <w:spacing w:val="-111"/>
          <w:w w:val="95"/>
          <w:sz w:val="16"/>
          <w:szCs w:val="16"/>
        </w:rPr>
        <w:t>的</w:t>
      </w:r>
      <w:r>
        <w:rPr>
          <w:rFonts w:ascii="宋体" w:hAnsi="宋体" w:cs="宋体" w:eastAsia="宋体"/>
          <w:color w:val="828285"/>
          <w:w w:val="95"/>
          <w:sz w:val="16"/>
          <w:szCs w:val="16"/>
        </w:rPr>
        <w:t>资产评估专业人员基本</w:t>
      </w:r>
      <w:r>
        <w:rPr>
          <w:rFonts w:ascii="宋体" w:hAnsi="宋体" w:cs="宋体" w:eastAsia="宋体"/>
          <w:color w:val="828285"/>
          <w:w w:val="91"/>
          <w:sz w:val="16"/>
          <w:szCs w:val="16"/>
        </w:rPr>
        <w:t> 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情况等各</w:t>
      </w:r>
      <w:r>
        <w:rPr>
          <w:rFonts w:ascii="宋体" w:hAnsi="宋体" w:cs="宋体" w:eastAsia="宋体"/>
          <w:color w:val="828285"/>
          <w:spacing w:val="-6"/>
          <w:w w:val="90"/>
          <w:sz w:val="16"/>
          <w:szCs w:val="16"/>
        </w:rPr>
        <w:t>案</w:t>
      </w:r>
      <w:r>
        <w:rPr>
          <w:rFonts w:ascii="宋体" w:hAnsi="宋体" w:cs="宋体" w:eastAsia="宋体"/>
          <w:color w:val="828285"/>
          <w:spacing w:val="-16"/>
          <w:w w:val="90"/>
          <w:sz w:val="16"/>
          <w:szCs w:val="16"/>
        </w:rPr>
        <w:t>相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关信息己</w:t>
      </w:r>
      <w:r>
        <w:rPr>
          <w:rFonts w:ascii="宋体" w:hAnsi="宋体" w:cs="宋体" w:eastAsia="宋体"/>
          <w:color w:val="828285"/>
          <w:spacing w:val="15"/>
          <w:w w:val="90"/>
          <w:sz w:val="16"/>
          <w:szCs w:val="16"/>
        </w:rPr>
        <w:t>亲</w:t>
      </w:r>
      <w:r>
        <w:rPr>
          <w:rFonts w:ascii="Times New Roman" w:hAnsi="Times New Roman" w:cs="Times New Roman" w:eastAsia="Times New Roman"/>
          <w:color w:val="828285"/>
          <w:w w:val="90"/>
          <w:sz w:val="17"/>
          <w:szCs w:val="17"/>
        </w:rPr>
        <w:t>λ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音素｛</w:t>
      </w:r>
      <w:r>
        <w:rPr>
          <w:rFonts w:ascii="宋体" w:hAnsi="宋体" w:cs="宋体" w:eastAsia="宋体"/>
          <w:color w:val="828285"/>
          <w:spacing w:val="-53"/>
          <w:w w:val="90"/>
          <w:sz w:val="16"/>
          <w:szCs w:val="16"/>
        </w:rPr>
        <w:t>言</w:t>
      </w:r>
      <w:r>
        <w:rPr>
          <w:rFonts w:ascii="宋体" w:hAnsi="宋体" w:cs="宋体" w:eastAsia="宋体"/>
          <w:color w:val="828285"/>
          <w:spacing w:val="-192"/>
          <w:w w:val="90"/>
          <w:sz w:val="16"/>
          <w:szCs w:val="16"/>
        </w:rPr>
        <w:t>，</w:t>
      </w:r>
      <w:r>
        <w:rPr>
          <w:rFonts w:ascii="宋体" w:hAnsi="宋体" w:cs="宋体" w:eastAsia="宋体"/>
          <w:color w:val="828285"/>
          <w:w w:val="90"/>
          <w:sz w:val="16"/>
          <w:szCs w:val="16"/>
        </w:rPr>
        <w:t>咆管理采</w:t>
      </w:r>
      <w:r>
        <w:rPr>
          <w:rFonts w:ascii="宋体" w:hAnsi="宋体" w:cs="宋体" w:eastAsia="宋体"/>
          <w:color w:val="828285"/>
          <w:spacing w:val="9"/>
          <w:w w:val="90"/>
          <w:sz w:val="16"/>
          <w:szCs w:val="16"/>
        </w:rPr>
        <w:t>纹</w:t>
      </w:r>
      <w:r>
        <w:rPr>
          <w:rFonts w:ascii="宋体" w:hAnsi="宋体" w:cs="宋体" w:eastAsia="宋体"/>
          <w:color w:val="565659"/>
          <w:w w:val="90"/>
          <w:sz w:val="16"/>
          <w:szCs w:val="16"/>
        </w:rPr>
        <w:t>，可</w:t>
      </w:r>
      <w:r>
        <w:rPr>
          <w:rFonts w:ascii="宋体" w:hAnsi="宋体" w:cs="宋体" w:eastAsia="宋体"/>
          <w:color w:val="565659"/>
          <w:spacing w:val="-90"/>
          <w:w w:val="90"/>
          <w:sz w:val="16"/>
          <w:szCs w:val="16"/>
        </w:rPr>
        <w:t>通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过财政部 </w:t>
      </w:r>
      <w:r>
        <w:rPr>
          <w:rFonts w:ascii="宋体" w:hAnsi="宋体" w:cs="宋体" w:eastAsia="宋体"/>
          <w:color w:val="939395"/>
          <w:spacing w:val="22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565659"/>
          <w:spacing w:val="-32"/>
          <w:w w:val="90"/>
          <w:sz w:val="16"/>
          <w:szCs w:val="16"/>
        </w:rPr>
        <w:t>、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中</w:t>
      </w:r>
      <w:r>
        <w:rPr>
          <w:rFonts w:ascii="宋体" w:hAnsi="宋体" w:cs="宋体" w:eastAsia="宋体"/>
          <w:color w:val="939395"/>
          <w:spacing w:val="-22"/>
          <w:w w:val="90"/>
          <w:sz w:val="16"/>
          <w:szCs w:val="16"/>
        </w:rPr>
        <w:t>田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说</w:t>
      </w:r>
      <w:r>
        <w:rPr>
          <w:rFonts w:ascii="宋体" w:hAnsi="宋体" w:cs="宋体" w:eastAsia="宋体"/>
          <w:color w:val="939395"/>
          <w:w w:val="86"/>
          <w:sz w:val="16"/>
          <w:szCs w:val="16"/>
        </w:rPr>
        <w:t> 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产评</w:t>
      </w:r>
      <w:r>
        <w:rPr>
          <w:rFonts w:ascii="宋体" w:hAnsi="宋体" w:cs="宋体" w:eastAsia="宋体"/>
          <w:color w:val="6B6B6E"/>
          <w:w w:val="90"/>
          <w:sz w:val="16"/>
          <w:szCs w:val="16"/>
        </w:rPr>
        <w:t>估协</w:t>
      </w:r>
      <w:r>
        <w:rPr>
          <w:rFonts w:ascii="宋体" w:hAnsi="宋体" w:cs="宋体" w:eastAsia="宋体"/>
          <w:color w:val="6B6B6E"/>
          <w:spacing w:val="-4"/>
          <w:w w:val="90"/>
          <w:sz w:val="16"/>
          <w:szCs w:val="16"/>
        </w:rPr>
        <w:t>会</w:t>
      </w:r>
      <w:r>
        <w:rPr>
          <w:rFonts w:ascii="宋体" w:hAnsi="宋体" w:cs="宋体" w:eastAsia="宋体"/>
          <w:color w:val="939395"/>
          <w:spacing w:val="-20"/>
          <w:w w:val="90"/>
          <w:sz w:val="16"/>
          <w:szCs w:val="16"/>
        </w:rPr>
        <w:t>百</w:t>
      </w:r>
      <w:r>
        <w:rPr>
          <w:rFonts w:ascii="宋体" w:hAnsi="宋体" w:cs="宋体" w:eastAsia="宋体"/>
          <w:color w:val="939395"/>
          <w:spacing w:val="-32"/>
          <w:w w:val="90"/>
          <w:sz w:val="16"/>
          <w:szCs w:val="16"/>
        </w:rPr>
        <w:t>万</w:t>
      </w:r>
      <w:r>
        <w:rPr>
          <w:rFonts w:ascii="Arial" w:hAnsi="Arial" w:cs="Arial" w:eastAsia="Arial"/>
          <w:color w:val="939395"/>
          <w:spacing w:val="-80"/>
          <w:w w:val="90"/>
          <w:sz w:val="20"/>
          <w:szCs w:val="20"/>
        </w:rPr>
        <w:t>i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砖沾进｛于</w:t>
      </w:r>
      <w:r>
        <w:rPr>
          <w:rFonts w:ascii="宋体" w:hAnsi="宋体" w:cs="宋体" w:eastAsia="宋体"/>
          <w:color w:val="939395"/>
          <w:spacing w:val="5"/>
          <w:w w:val="90"/>
          <w:sz w:val="16"/>
          <w:szCs w:val="16"/>
        </w:rPr>
        <w:t>查</w:t>
      </w:r>
      <w:r>
        <w:rPr>
          <w:rFonts w:ascii="宋体" w:hAnsi="宋体" w:cs="宋体" w:eastAsia="宋体"/>
          <w:color w:val="6B6B6E"/>
          <w:w w:val="90"/>
          <w:sz w:val="16"/>
          <w:szCs w:val="16"/>
        </w:rPr>
        <w:t>询</w:t>
      </w:r>
      <w:r>
        <w:rPr>
          <w:rFonts w:ascii="宋体" w:hAnsi="宋体" w:cs="宋体" w:eastAsia="宋体"/>
          <w:color w:val="6B6B6E"/>
          <w:spacing w:val="18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资产</w:t>
      </w:r>
      <w:r>
        <w:rPr>
          <w:rFonts w:ascii="宋体" w:hAnsi="宋体" w:cs="宋体" w:eastAsia="宋体"/>
          <w:color w:val="939395"/>
          <w:spacing w:val="-4"/>
          <w:w w:val="90"/>
          <w:sz w:val="16"/>
          <w:szCs w:val="16"/>
        </w:rPr>
        <w:t>评</w:t>
      </w:r>
      <w:r>
        <w:rPr>
          <w:rFonts w:ascii="宋体" w:hAnsi="宋体" w:cs="宋体" w:eastAsia="宋体"/>
          <w:color w:val="6B6B6E"/>
          <w:w w:val="90"/>
          <w:sz w:val="16"/>
          <w:szCs w:val="16"/>
        </w:rPr>
        <w:t>估讥</w:t>
      </w:r>
      <w:r>
        <w:rPr>
          <w:rFonts w:ascii="Arial" w:hAnsi="Arial" w:cs="Arial" w:eastAsia="Arial"/>
          <w:color w:val="6B6B6E"/>
          <w:w w:val="90"/>
          <w:sz w:val="15"/>
          <w:szCs w:val="15"/>
        </w:rPr>
        <w:t>ti</w:t>
      </w:r>
      <w:r>
        <w:rPr>
          <w:rFonts w:ascii="Arial" w:hAnsi="Arial" w:cs="Arial" w:eastAsia="Arial"/>
          <w:color w:val="6B6B6E"/>
          <w:spacing w:val="-32"/>
          <w:w w:val="90"/>
          <w:sz w:val="15"/>
          <w:szCs w:val="15"/>
        </w:rPr>
        <w:t>;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〕</w:t>
      </w:r>
      <w:r>
        <w:rPr>
          <w:rFonts w:ascii="宋体" w:hAnsi="宋体" w:cs="宋体" w:eastAsia="宋体"/>
          <w:color w:val="939395"/>
          <w:spacing w:val="-26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（纣支机</w:t>
      </w:r>
      <w:r>
        <w:rPr>
          <w:rFonts w:ascii="宋体" w:hAnsi="宋体" w:cs="宋体" w:eastAsia="宋体"/>
          <w:color w:val="939395"/>
          <w:spacing w:val="18"/>
          <w:w w:val="90"/>
          <w:sz w:val="16"/>
          <w:szCs w:val="16"/>
        </w:rPr>
        <w:t>构</w:t>
      </w:r>
      <w:r>
        <w:rPr>
          <w:rFonts w:ascii="Arial" w:hAnsi="Arial" w:cs="Arial" w:eastAsia="Arial"/>
          <w:color w:val="939395"/>
          <w:w w:val="90"/>
          <w:sz w:val="12"/>
          <w:szCs w:val="12"/>
        </w:rPr>
        <w:t>j</w:t>
      </w:r>
      <w:r>
        <w:rPr>
          <w:rFonts w:ascii="Arial" w:hAnsi="Arial" w:cs="Arial" w:eastAsia="Arial"/>
          <w:color w:val="939395"/>
          <w:spacing w:val="13"/>
          <w:w w:val="90"/>
          <w:sz w:val="12"/>
          <w:szCs w:val="12"/>
        </w:rPr>
        <w:t> 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毛称</w:t>
      </w:r>
      <w:r>
        <w:rPr>
          <w:rFonts w:ascii="宋体" w:hAnsi="宋体" w:cs="宋体" w:eastAsia="宋体"/>
          <w:color w:val="939395"/>
          <w:spacing w:val="-60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939395"/>
          <w:spacing w:val="-43"/>
          <w:w w:val="90"/>
          <w:sz w:val="16"/>
          <w:szCs w:val="16"/>
        </w:rPr>
        <w:t>、</w:t>
      </w:r>
      <w:r>
        <w:rPr>
          <w:rFonts w:ascii="宋体" w:hAnsi="宋体" w:cs="宋体" w:eastAsia="宋体"/>
          <w:color w:val="939395"/>
          <w:w w:val="90"/>
          <w:sz w:val="16"/>
          <w:szCs w:val="16"/>
        </w:rPr>
        <w:t>执行</w:t>
      </w:r>
      <w:r>
        <w:rPr>
          <w:rFonts w:ascii="宋体" w:hAnsi="宋体" w:cs="宋体" w:eastAsia="宋体"/>
          <w:color w:val="939395"/>
          <w:w w:val="96"/>
          <w:sz w:val="16"/>
          <w:szCs w:val="16"/>
        </w:rPr>
        <w:t> </w:t>
      </w:r>
      <w:r>
        <w:rPr>
          <w:rFonts w:ascii="宋体" w:hAnsi="宋体" w:cs="宋体" w:eastAsia="宋体"/>
          <w:color w:val="828285"/>
          <w:w w:val="95"/>
          <w:sz w:val="16"/>
          <w:szCs w:val="16"/>
        </w:rPr>
        <w:t>宙伙事务的合</w:t>
      </w:r>
      <w:r>
        <w:rPr>
          <w:rFonts w:ascii="宋体" w:hAnsi="宋体" w:cs="宋体" w:eastAsia="宋体"/>
          <w:color w:val="828285"/>
          <w:spacing w:val="-47"/>
          <w:w w:val="95"/>
          <w:sz w:val="16"/>
          <w:szCs w:val="16"/>
        </w:rPr>
        <w:t> </w:t>
      </w:r>
      <w:r>
        <w:rPr>
          <w:rFonts w:ascii="宋体" w:hAnsi="宋体" w:cs="宋体" w:eastAsia="宋体"/>
          <w:color w:val="A7A7A8"/>
          <w:w w:val="95"/>
          <w:sz w:val="16"/>
          <w:szCs w:val="16"/>
        </w:rPr>
        <w:t>’入</w:t>
      </w:r>
      <w:r>
        <w:rPr>
          <w:rFonts w:ascii="宋体" w:hAnsi="宋体" w:cs="宋体" w:eastAsia="宋体"/>
          <w:color w:val="A7A7A8"/>
          <w:spacing w:val="-9"/>
          <w:w w:val="95"/>
          <w:sz w:val="16"/>
          <w:szCs w:val="16"/>
        </w:rPr>
        <w:t> </w:t>
      </w:r>
      <w:r>
        <w:rPr>
          <w:rFonts w:ascii="宋体" w:hAnsi="宋体" w:cs="宋体" w:eastAsia="宋体"/>
          <w:color w:val="A7A7A8"/>
          <w:w w:val="95"/>
          <w:sz w:val="16"/>
          <w:szCs w:val="16"/>
        </w:rPr>
        <w:t>（</w:t>
      </w:r>
      <w:r>
        <w:rPr>
          <w:rFonts w:ascii="宋体" w:hAnsi="宋体" w:cs="宋体" w:eastAsia="宋体"/>
          <w:color w:val="A7A7A8"/>
          <w:spacing w:val="-15"/>
          <w:w w:val="95"/>
          <w:sz w:val="16"/>
          <w:szCs w:val="16"/>
        </w:rPr>
        <w:t>注</w:t>
      </w:r>
      <w:r>
        <w:rPr>
          <w:rFonts w:ascii="宋体" w:hAnsi="宋体" w:cs="宋体" w:eastAsia="宋体"/>
          <w:color w:val="828285"/>
          <w:w w:val="95"/>
          <w:sz w:val="16"/>
          <w:szCs w:val="16"/>
        </w:rPr>
        <w:t>重代</w:t>
      </w:r>
      <w:r>
        <w:rPr>
          <w:rFonts w:ascii="宋体" w:hAnsi="宋体" w:cs="宋体" w:eastAsia="宋体"/>
          <w:color w:val="828285"/>
          <w:spacing w:val="-12"/>
          <w:w w:val="95"/>
          <w:sz w:val="16"/>
          <w:szCs w:val="16"/>
        </w:rPr>
        <w:t>表</w:t>
      </w:r>
      <w:r>
        <w:rPr>
          <w:rFonts w:ascii="宋体" w:hAnsi="宋体" w:cs="宋体" w:eastAsia="宋体"/>
          <w:color w:val="828285"/>
          <w:spacing w:val="8"/>
          <w:w w:val="95"/>
          <w:sz w:val="16"/>
          <w:szCs w:val="16"/>
        </w:rPr>
        <w:t>人</w:t>
      </w:r>
      <w:r>
        <w:rPr>
          <w:rFonts w:ascii="Times New Roman" w:hAnsi="Times New Roman" w:cs="Times New Roman" w:eastAsia="Times New Roman"/>
          <w:color w:val="A7A7A8"/>
          <w:w w:val="95"/>
          <w:sz w:val="15"/>
          <w:szCs w:val="15"/>
        </w:rPr>
        <w:t>J   </w:t>
      </w:r>
      <w:r>
        <w:rPr>
          <w:rFonts w:ascii="Times New Roman" w:hAnsi="Times New Roman" w:cs="Times New Roman" w:eastAsia="Times New Roman"/>
          <w:color w:val="A7A7A8"/>
          <w:spacing w:val="19"/>
          <w:w w:val="95"/>
          <w:sz w:val="15"/>
          <w:szCs w:val="15"/>
        </w:rPr>
        <w:t> </w:t>
      </w:r>
      <w:r>
        <w:rPr>
          <w:rFonts w:ascii="宋体" w:hAnsi="宋体" w:cs="宋体" w:eastAsia="宋体"/>
          <w:color w:val="939395"/>
          <w:w w:val="95"/>
          <w:sz w:val="16"/>
          <w:szCs w:val="16"/>
        </w:rPr>
        <w:t>（分支机构份责人）</w:t>
      </w:r>
      <w:r>
        <w:rPr>
          <w:rFonts w:ascii="宋体" w:hAnsi="宋体" w:cs="宋体" w:eastAsia="宋体"/>
          <w:color w:val="939395"/>
          <w:spacing w:val="-9"/>
          <w:w w:val="95"/>
          <w:sz w:val="16"/>
          <w:szCs w:val="16"/>
        </w:rPr>
        <w:t> </w:t>
      </w:r>
      <w:r>
        <w:rPr>
          <w:rFonts w:ascii="宋体" w:hAnsi="宋体" w:cs="宋体" w:eastAsia="宋体"/>
          <w:color w:val="939395"/>
          <w:spacing w:val="-26"/>
          <w:w w:val="95"/>
          <w:sz w:val="16"/>
          <w:szCs w:val="16"/>
        </w:rPr>
        <w:t>等</w:t>
      </w:r>
      <w:r>
        <w:rPr>
          <w:rFonts w:ascii="宋体" w:hAnsi="宋体" w:cs="宋体" w:eastAsia="宋体"/>
          <w:color w:val="939395"/>
          <w:w w:val="95"/>
          <w:sz w:val="16"/>
          <w:szCs w:val="16"/>
        </w:rPr>
        <w:t>详</w:t>
      </w:r>
      <w:r>
        <w:rPr>
          <w:rFonts w:ascii="宋体" w:hAnsi="宋体" w:cs="宋体" w:eastAsia="宋体"/>
          <w:color w:val="939395"/>
          <w:spacing w:val="-9"/>
          <w:w w:val="95"/>
          <w:sz w:val="16"/>
          <w:szCs w:val="16"/>
        </w:rPr>
        <w:t>见</w:t>
      </w:r>
      <w:r>
        <w:rPr>
          <w:rFonts w:ascii="宋体" w:hAnsi="宋体" w:cs="宋体" w:eastAsia="宋体"/>
          <w:color w:val="939395"/>
          <w:w w:val="95"/>
          <w:sz w:val="16"/>
          <w:szCs w:val="16"/>
        </w:rPr>
        <w:t>附</w:t>
      </w:r>
      <w:r>
        <w:rPr>
          <w:rFonts w:ascii="宋体" w:hAnsi="宋体" w:cs="宋体" w:eastAsia="宋体"/>
          <w:color w:val="939395"/>
          <w:spacing w:val="-5"/>
          <w:w w:val="95"/>
          <w:sz w:val="16"/>
          <w:szCs w:val="16"/>
        </w:rPr>
        <w:t>件</w:t>
      </w:r>
      <w:r>
        <w:rPr>
          <w:rFonts w:ascii="宋体" w:hAnsi="宋体" w:cs="宋体" w:eastAsia="宋体"/>
          <w:color w:val="939395"/>
          <w:w w:val="95"/>
          <w:sz w:val="16"/>
          <w:szCs w:val="16"/>
        </w:rPr>
        <w:t>．</w:t>
      </w:r>
      <w:r>
        <w:rPr>
          <w:rFonts w:ascii="宋体" w:hAnsi="宋体" w:cs="宋体" w:eastAsia="宋体"/>
          <w:sz w:val="16"/>
          <w:szCs w:val="16"/>
        </w:rPr>
      </w:r>
    </w:p>
    <w:p>
      <w:pPr>
        <w:spacing w:before="24"/>
        <w:ind w:left="2746" w:right="0" w:firstLine="0"/>
        <w:jc w:val="left"/>
        <w:rPr>
          <w:rFonts w:ascii="宋体" w:hAnsi="宋体" w:cs="宋体" w:eastAsia="宋体"/>
          <w:sz w:val="16"/>
          <w:szCs w:val="16"/>
        </w:rPr>
      </w:pPr>
      <w:r>
        <w:rPr>
          <w:rFonts w:ascii="宋体" w:hAnsi="宋体" w:cs="宋体" w:eastAsia="宋体"/>
          <w:color w:val="6B6B6E"/>
          <w:spacing w:val="-5"/>
          <w:w w:val="115"/>
          <w:sz w:val="15"/>
          <w:szCs w:val="15"/>
        </w:rPr>
        <w:t>特</w:t>
      </w:r>
      <w:r>
        <w:rPr>
          <w:rFonts w:ascii="Times New Roman" w:hAnsi="Times New Roman" w:cs="Times New Roman" w:eastAsia="Times New Roman"/>
          <w:color w:val="6B6B6E"/>
          <w:w w:val="115"/>
          <w:sz w:val="19"/>
          <w:szCs w:val="19"/>
        </w:rPr>
        <w:t>Jt</w:t>
      </w:r>
      <w:r>
        <w:rPr>
          <w:rFonts w:ascii="Times New Roman" w:hAnsi="Times New Roman" w:cs="Times New Roman" w:eastAsia="Times New Roman"/>
          <w:color w:val="6B6B6E"/>
          <w:spacing w:val="10"/>
          <w:w w:val="115"/>
          <w:sz w:val="19"/>
          <w:szCs w:val="19"/>
        </w:rPr>
        <w:t>t</w:t>
      </w:r>
      <w:r>
        <w:rPr>
          <w:rFonts w:ascii="宋体" w:hAnsi="宋体" w:cs="宋体" w:eastAsia="宋体"/>
          <w:color w:val="939395"/>
          <w:spacing w:val="-30"/>
          <w:w w:val="115"/>
          <w:sz w:val="16"/>
          <w:szCs w:val="16"/>
        </w:rPr>
        <w:t>公</w:t>
      </w:r>
      <w:r>
        <w:rPr>
          <w:rFonts w:ascii="宋体" w:hAnsi="宋体" w:cs="宋体" w:eastAsia="宋体"/>
          <w:color w:val="939395"/>
          <w:spacing w:val="2"/>
          <w:w w:val="115"/>
          <w:sz w:val="16"/>
          <w:szCs w:val="16"/>
        </w:rPr>
        <w:t>告</w:t>
      </w:r>
      <w:r>
        <w:rPr>
          <w:rFonts w:ascii="宋体" w:hAnsi="宋体" w:cs="宋体" w:eastAsia="宋体"/>
          <w:color w:val="939395"/>
          <w:w w:val="115"/>
          <w:sz w:val="16"/>
          <w:szCs w:val="16"/>
        </w:rPr>
        <w:t>，</w:t>
      </w:r>
      <w:r>
        <w:rPr>
          <w:rFonts w:ascii="宋体" w:hAnsi="宋体" w:cs="宋体" w:eastAsia="宋体"/>
          <w:sz w:val="16"/>
          <w:szCs w:val="16"/>
        </w:rPr>
      </w:r>
    </w:p>
    <w:p>
      <w:pPr>
        <w:spacing w:before="28"/>
        <w:ind w:left="538" w:right="0" w:firstLine="2222"/>
        <w:jc w:val="left"/>
        <w:rPr>
          <w:rFonts w:ascii="宋体" w:hAnsi="宋体" w:cs="宋体" w:eastAsia="宋体"/>
          <w:sz w:val="16"/>
          <w:szCs w:val="16"/>
        </w:rPr>
      </w:pPr>
      <w:r>
        <w:rPr/>
        <w:pict>
          <v:group style="position:absolute;margin-left:80.59922pt;margin-top:18.451569pt;width:492.5pt;height:350.25pt;mso-position-horizontal-relative:page;mso-position-vertical-relative:paragraph;z-index:-5824" coordorigin="1612,369" coordsize="9850,7005">
            <v:shape style="position:absolute;left:6854;top:369;width:2131;height:893" type="#_x0000_t75" stroked="false">
              <v:imagedata r:id="rId8" o:title=""/>
            </v:shape>
            <v:group style="position:absolute;left:1626;top:1510;width:6524;height:2" coordorigin="1626,1510" coordsize="6524,2">
              <v:shape style="position:absolute;left:1626;top:1510;width:6524;height:2" coordorigin="1626,1510" coordsize="6524,0" path="m1626,1510l8150,1510e" filled="false" stroked="true" strokeweight=".710125pt" strokecolor="#606060">
                <v:path arrowok="t"/>
              </v:shape>
            </v:group>
            <v:group style="position:absolute;left:1988;top:1281;width:2;height:2210" coordorigin="1988,1281" coordsize="2,2210">
              <v:shape style="position:absolute;left:1988;top:1281;width:2;height:2210" coordorigin="1988,1281" coordsize="0,2210" path="m1988,3491l1988,1281e" filled="false" stroked="true" strokeweight=".710125pt" strokecolor="#4f4f4f">
                <v:path arrowok="t"/>
              </v:shape>
            </v:group>
            <v:group style="position:absolute;left:6043;top:1274;width:2;height:5879" coordorigin="6043,1274" coordsize="2,5879">
              <v:shape style="position:absolute;left:6043;top:1274;width:2;height:5879" coordorigin="6043,1274" coordsize="0,5879" path="m6043,7152l6043,1274e" filled="false" stroked="true" strokeweight=".710125pt" strokecolor="#4f4f54">
                <v:path arrowok="t"/>
              </v:shape>
            </v:group>
            <v:group style="position:absolute;left:7850;top:1210;width:2;height:5943" coordorigin="7850,1210" coordsize="2,5943">
              <v:shape style="position:absolute;left:7850;top:1210;width:2;height:5943" coordorigin="7850,1210" coordsize="0,5943" path="m7850,7152l7850,1210e" filled="false" stroked="true" strokeweight=".710125pt" strokecolor="#544f54">
                <v:path arrowok="t"/>
              </v:shape>
            </v:group>
            <v:group style="position:absolute;left:1633;top:1467;width:2;height:658" coordorigin="1633,1467" coordsize="2,658">
              <v:shape style="position:absolute;left:1633;top:1467;width:2;height:658" coordorigin="1633,1467" coordsize="0,658" path="m1633,2125l1633,1467e" filled="false" stroked="true" strokeweight=".355063pt" strokecolor="#9c9c9c">
                <v:path arrowok="t"/>
              </v:shape>
            </v:group>
            <v:group style="position:absolute;left:8267;top:1510;width:3188;height:2" coordorigin="8267,1510" coordsize="3188,2">
              <v:shape style="position:absolute;left:8267;top:1510;width:3188;height:2" coordorigin="8267,1510" coordsize="3188,0" path="m8267,1510l11454,1510e" filled="false" stroked="true" strokeweight=".710125pt" strokecolor="#606060">
                <v:path arrowok="t"/>
              </v:shape>
            </v:group>
            <v:group style="position:absolute;left:11426;top:1274;width:2;height:5964" coordorigin="11426,1274" coordsize="2,5964">
              <v:shape style="position:absolute;left:11426;top:1274;width:2;height:5964" coordorigin="11426,1274" coordsize="0,5964" path="m11426,7238l11426,1274e" filled="false" stroked="true" strokeweight=".710125pt" strokecolor="#545454">
                <v:path arrowok="t"/>
              </v:shape>
            </v:group>
            <v:group style="position:absolute;left:1626;top:1753;width:9807;height:2" coordorigin="1626,1753" coordsize="9807,2">
              <v:shape style="position:absolute;left:1626;top:1753;width:9807;height:2" coordorigin="1626,1753" coordsize="9807,0" path="m1626,1753l11433,1753e" filled="false" stroked="true" strokeweight=".710125pt" strokecolor="#605b5b">
                <v:path arrowok="t"/>
              </v:shape>
            </v:group>
            <v:group style="position:absolute;left:1626;top:2003;width:448;height:2" coordorigin="1626,2003" coordsize="448,2">
              <v:shape style="position:absolute;left:1626;top:2003;width:448;height:2" coordorigin="1626,2003" coordsize="448,0" path="m1626,2003l2074,2003e" filled="false" stroked="true" strokeweight=".710125pt" strokecolor="#6b6b6b">
                <v:path arrowok="t"/>
              </v:shape>
            </v:group>
            <v:group style="position:absolute;left:1946;top:1996;width:9488;height:2" coordorigin="1946,1996" coordsize="9488,2">
              <v:shape style="position:absolute;left:1946;top:1996;width:9488;height:2" coordorigin="1946,1996" coordsize="9488,0" path="m1946,1996l11433,1996e" filled="false" stroked="true" strokeweight=".355063pt" strokecolor="#575757">
                <v:path arrowok="t"/>
              </v:shape>
            </v:group>
            <v:group style="position:absolute;left:11426;top:1703;width:2;height:322" coordorigin="11426,1703" coordsize="2,322">
              <v:shape style="position:absolute;left:11426;top:1703;width:2;height:322" coordorigin="11426,1703" coordsize="0,322" path="m11426,2025l11426,1703e" filled="false" stroked="true" strokeweight=".710125pt" strokecolor="#676767">
                <v:path arrowok="t"/>
              </v:shape>
            </v:group>
            <v:group style="position:absolute;left:1626;top:2247;width:9829;height:2" coordorigin="1626,2247" coordsize="9829,2">
              <v:shape style="position:absolute;left:1626;top:2247;width:9829;height:2" coordorigin="1626,2247" coordsize="9829,0" path="m1626,2247l11454,2247e" filled="false" stroked="true" strokeweight=".710125pt" strokecolor="#575457">
                <v:path arrowok="t"/>
              </v:shape>
            </v:group>
            <v:group style="position:absolute;left:6047;top:1953;width:2;height:315" coordorigin="6047,1953" coordsize="2,315">
              <v:shape style="position:absolute;left:6047;top:1953;width:2;height:315" coordorigin="6047,1953" coordsize="0,315" path="m6047,2268l6047,1953e" filled="false" stroked="true" strokeweight=".355063pt" strokecolor="#383838">
                <v:path arrowok="t"/>
              </v:shape>
            </v:group>
            <v:group style="position:absolute;left:1626;top:2490;width:9807;height:2" coordorigin="1626,2490" coordsize="9807,2">
              <v:shape style="position:absolute;left:1626;top:2490;width:9807;height:2" coordorigin="1626,2490" coordsize="9807,0" path="m1626,2490l11433,2490e" filled="false" stroked="true" strokeweight=".710125pt" strokecolor="#545454">
                <v:path arrowok="t"/>
              </v:shape>
            </v:group>
            <v:group style="position:absolute;left:1633;top:2440;width:2;height:315" coordorigin="1633,2440" coordsize="2,315">
              <v:shape style="position:absolute;left:1633;top:2440;width:2;height:315" coordorigin="1633,2440" coordsize="0,315" path="m1633,2754l1633,2440e" filled="false" stroked="true" strokeweight=".355063pt" strokecolor="#9c9c9c">
                <v:path arrowok="t"/>
              </v:shape>
            </v:group>
            <v:group style="position:absolute;left:1619;top:2736;width:9814;height:2" coordorigin="1619,2736" coordsize="9814,2">
              <v:shape style="position:absolute;left:1619;top:2736;width:9814;height:2" coordorigin="1619,2736" coordsize="9814,0" path="m1619,2736l11433,2736e" filled="false" stroked="true" strokeweight=".710125pt" strokecolor="#605b5b">
                <v:path arrowok="t"/>
              </v:shape>
            </v:group>
            <v:group style="position:absolute;left:1619;top:2983;width:398;height:2" coordorigin="1619,2983" coordsize="398,2">
              <v:shape style="position:absolute;left:1619;top:2983;width:398;height:2" coordorigin="1619,2983" coordsize="398,0" path="m1619,2983l2017,2983e" filled="false" stroked="true" strokeweight=".710125pt" strokecolor="#6b6b6b">
                <v:path arrowok="t"/>
              </v:shape>
            </v:group>
            <v:group style="position:absolute;left:1619;top:2979;width:9814;height:2" coordorigin="1619,2979" coordsize="9814,2">
              <v:shape style="position:absolute;left:1619;top:2979;width:9814;height:2" coordorigin="1619,2979" coordsize="9814,0" path="m1619,2979l11433,2979e" filled="false" stroked="true" strokeweight=".355063pt" strokecolor="#575757">
                <v:path arrowok="t"/>
              </v:shape>
            </v:group>
            <v:group style="position:absolute;left:1626;top:3226;width:9807;height:2" coordorigin="1626,3226" coordsize="9807,2">
              <v:shape style="position:absolute;left:1626;top:3226;width:9807;height:2" coordorigin="1626,3226" coordsize="9807,0" path="m1626,3226l11433,3226e" filled="false" stroked="true" strokeweight=".710125pt" strokecolor="#575757">
                <v:path arrowok="t"/>
              </v:shape>
            </v:group>
            <v:group style="position:absolute;left:1626;top:3469;width:9829;height:2" coordorigin="1626,3469" coordsize="9829,2">
              <v:shape style="position:absolute;left:1626;top:3469;width:9829;height:2" coordorigin="1626,3469" coordsize="9829,0" path="m1626,3469l11454,3469e" filled="false" stroked="true" strokeweight=".710125pt" strokecolor="#606060">
                <v:path arrowok="t"/>
              </v:shape>
            </v:group>
            <v:group style="position:absolute;left:1626;top:3720;width:391;height:2" coordorigin="1626,3720" coordsize="391,2">
              <v:shape style="position:absolute;left:1626;top:3720;width:391;height:2" coordorigin="1626,3720" coordsize="391,0" path="m1626,3720l2017,3720e" filled="false" stroked="true" strokeweight=".710125pt" strokecolor="#707070">
                <v:path arrowok="t"/>
              </v:shape>
            </v:group>
            <v:group style="position:absolute;left:1985;top:3419;width:2;height:322" coordorigin="1985,3419" coordsize="2,322">
              <v:shape style="position:absolute;left:1985;top:3419;width:2;height:322" coordorigin="1985,3419" coordsize="0,322" path="m1985,3741l1985,3419e" filled="false" stroked="true" strokeweight=".355063pt" strokecolor="#2f2f2f">
                <v:path arrowok="t"/>
              </v:shape>
            </v:group>
            <v:group style="position:absolute;left:1626;top:3712;width:9829;height:2" coordorigin="1626,3712" coordsize="9829,2">
              <v:shape style="position:absolute;left:1626;top:3712;width:9829;height:2" coordorigin="1626,3712" coordsize="9829,0" path="m1626,3712l11454,3712e" filled="false" stroked="true" strokeweight=".355063pt" strokecolor="#5b5b5b">
                <v:path arrowok="t"/>
              </v:shape>
            </v:group>
            <v:group style="position:absolute;left:7847;top:3419;width:2;height:322" coordorigin="7847,3419" coordsize="2,322">
              <v:shape style="position:absolute;left:7847;top:3419;width:2;height:322" coordorigin="7847,3419" coordsize="0,322" path="m7847,3741l7847,3419e" filled="false" stroked="true" strokeweight=".710125pt" strokecolor="#3f3f3f">
                <v:path arrowok="t"/>
              </v:shape>
            </v:group>
            <v:group style="position:absolute;left:1633;top:3963;width:6242;height:2" coordorigin="1633,3963" coordsize="6242,2">
              <v:shape style="position:absolute;left:1633;top:3963;width:6242;height:2" coordorigin="1633,3963" coordsize="6242,0" path="m1633,3963l7875,3963e" filled="false" stroked="true" strokeweight=".710125pt" strokecolor="#5b5b5b">
                <v:path arrowok="t"/>
              </v:shape>
            </v:group>
            <v:group style="position:absolute;left:1633;top:3677;width:2;height:544" coordorigin="1633,3677" coordsize="2,544">
              <v:shape style="position:absolute;left:1633;top:3677;width:2;height:544" coordorigin="1633,3677" coordsize="0,544" path="m1633,4220l1633,3677e" filled="false" stroked="true" strokeweight=".355063pt" strokecolor="#9c9c9c">
                <v:path arrowok="t"/>
              </v:shape>
            </v:group>
            <v:group style="position:absolute;left:1988;top:3670;width:2;height:315" coordorigin="1988,3670" coordsize="2,315">
              <v:shape style="position:absolute;left:1988;top:3670;width:2;height:315" coordorigin="1988,3670" coordsize="0,315" path="m1988,3984l1988,3670e" filled="false" stroked="true" strokeweight=".710125pt" strokecolor="#545457">
                <v:path arrowok="t"/>
              </v:shape>
            </v:group>
            <v:group style="position:absolute;left:7804;top:3959;width:3629;height:2" coordorigin="7804,3959" coordsize="3629,2">
              <v:shape style="position:absolute;left:7804;top:3959;width:3629;height:2" coordorigin="7804,3959" coordsize="3629,0" path="m7804,3959l11433,3959e" filled="false" stroked="true" strokeweight=".355063pt" strokecolor="#484848">
                <v:path arrowok="t"/>
              </v:shape>
            </v:group>
            <v:group style="position:absolute;left:1988;top:3913;width:2;height:558" coordorigin="1988,3913" coordsize="2,558">
              <v:shape style="position:absolute;left:1988;top:3913;width:2;height:558" coordorigin="1988,3913" coordsize="0,558" path="m1988,4470l1988,3913e" filled="false" stroked="true" strokeweight=".355063pt" strokecolor="#3f3f44">
                <v:path arrowok="t"/>
              </v:shape>
            </v:group>
            <v:group style="position:absolute;left:1626;top:4206;width:9800;height:2" coordorigin="1626,4206" coordsize="9800,2">
              <v:shape style="position:absolute;left:1626;top:4206;width:9800;height:2" coordorigin="1626,4206" coordsize="9800,0" path="m1626,4206l11426,4206e" filled="false" stroked="true" strokeweight=".710125pt" strokecolor="#606060">
                <v:path arrowok="t"/>
              </v:shape>
            </v:group>
            <v:group style="position:absolute;left:1626;top:4456;width:391;height:2" coordorigin="1626,4456" coordsize="391,2">
              <v:shape style="position:absolute;left:1626;top:4456;width:391;height:2" coordorigin="1626,4456" coordsize="391,0" path="m1626,4456l2017,4456e" filled="false" stroked="true" strokeweight=".710125pt" strokecolor="#6b6b6b">
                <v:path arrowok="t"/>
              </v:shape>
            </v:group>
            <v:group style="position:absolute;left:1946;top:4453;width:4126;height:2" coordorigin="1946,4453" coordsize="4126,2">
              <v:shape style="position:absolute;left:1946;top:4453;width:4126;height:2" coordorigin="1946,4453" coordsize="4126,0" path="m1946,4453l6072,4453e" filled="false" stroked="true" strokeweight=".355063pt" strokecolor="#544f54">
                <v:path arrowok="t"/>
              </v:shape>
            </v:group>
            <v:group style="position:absolute;left:6001;top:4449;width:5433;height:2" coordorigin="6001,4449" coordsize="5433,2">
              <v:shape style="position:absolute;left:6001;top:4449;width:5433;height:2" coordorigin="6001,4449" coordsize="5433,0" path="m6001,4449l11433,4449e" filled="false" stroked="true" strokeweight=".710125pt" strokecolor="#646464">
                <v:path arrowok="t"/>
              </v:shape>
            </v:group>
            <v:group style="position:absolute;left:1626;top:4699;width:4446;height:2" coordorigin="1626,4699" coordsize="4446,2">
              <v:shape style="position:absolute;left:1626;top:4699;width:4446;height:2" coordorigin="1626,4699" coordsize="4446,0" path="m1626,4699l6072,4699e" filled="false" stroked="true" strokeweight=".710125pt" strokecolor="#606060">
                <v:path arrowok="t"/>
              </v:shape>
            </v:group>
            <v:group style="position:absolute;left:1988;top:4277;width:2;height:680" coordorigin="1988,4277" coordsize="2,680">
              <v:shape style="position:absolute;left:1988;top:4277;width:2;height:680" coordorigin="1988,4277" coordsize="0,680" path="m1988,4957l1988,4277e" filled="false" stroked="true" strokeweight=".710125pt" strokecolor="#545454">
                <v:path arrowok="t"/>
              </v:shape>
            </v:group>
            <v:group style="position:absolute;left:6001;top:4696;width:5433;height:2" coordorigin="6001,4696" coordsize="5433,2">
              <v:shape style="position:absolute;left:6001;top:4696;width:5433;height:2" coordorigin="6001,4696" coordsize="5433,0" path="m6001,4696l11433,4696e" filled="false" stroked="true" strokeweight=".355063pt" strokecolor="#4b4b4b">
                <v:path arrowok="t"/>
              </v:shape>
            </v:group>
            <v:group style="position:absolute;left:1626;top:4942;width:9807;height:2" coordorigin="1626,4942" coordsize="9807,2">
              <v:shape style="position:absolute;left:1626;top:4942;width:9807;height:2" coordorigin="1626,4942" coordsize="9807,0" path="m1626,4942l11433,4942e" filled="false" stroked="true" strokeweight=".710125pt" strokecolor="#606060">
                <v:path arrowok="t"/>
              </v:shape>
            </v:group>
            <v:group style="position:absolute;left:1630;top:4642;width:2;height:315" coordorigin="1630,4642" coordsize="2,315">
              <v:shape style="position:absolute;left:1630;top:4642;width:2;height:315" coordorigin="1630,4642" coordsize="0,315" path="m1630,4957l1630,4642e" filled="false" stroked="true" strokeweight=".355063pt" strokecolor="#939393">
                <v:path arrowok="t"/>
              </v:shape>
            </v:group>
            <v:group style="position:absolute;left:1988;top:4885;width:2;height:322" coordorigin="1988,4885" coordsize="2,322">
              <v:shape style="position:absolute;left:1988;top:4885;width:2;height:322" coordorigin="1988,4885" coordsize="0,322" path="m1988,5207l1988,4885e" filled="false" stroked="true" strokeweight=".355063pt" strokecolor="#38383b">
                <v:path arrowok="t"/>
              </v:shape>
            </v:group>
            <v:group style="position:absolute;left:1626;top:5189;width:9807;height:2" coordorigin="1626,5189" coordsize="9807,2">
              <v:shape style="position:absolute;left:1626;top:5189;width:9807;height:2" coordorigin="1626,5189" coordsize="9807,0" path="m1626,5189l11433,5189e" filled="false" stroked="true" strokeweight=".710125pt" strokecolor="#606060">
                <v:path arrowok="t"/>
              </v:shape>
            </v:group>
            <v:group style="position:absolute;left:1626;top:5436;width:391;height:2" coordorigin="1626,5436" coordsize="391,2">
              <v:shape style="position:absolute;left:1626;top:5436;width:391;height:2" coordorigin="1626,5436" coordsize="391,0" path="m1626,5436l2017,5436e" filled="false" stroked="true" strokeweight=".710125pt" strokecolor="#707070">
                <v:path arrowok="t"/>
              </v:shape>
            </v:group>
            <v:group style="position:absolute;left:1633;top:5143;width:2;height:866" coordorigin="1633,5143" coordsize="2,866">
              <v:shape style="position:absolute;left:1633;top:5143;width:2;height:866" coordorigin="1633,5143" coordsize="0,866" path="m1633,6008l1633,5143e" filled="false" stroked="true" strokeweight=".355063pt" strokecolor="#9c9c9c">
                <v:path arrowok="t"/>
              </v:shape>
            </v:group>
            <v:group style="position:absolute;left:1988;top:5136;width:2;height:315" coordorigin="1988,5136" coordsize="2,315">
              <v:shape style="position:absolute;left:1988;top:5136;width:2;height:315" coordorigin="1988,5136" coordsize="0,315" path="m1988,5450l1988,5136e" filled="false" stroked="true" strokeweight=".710125pt" strokecolor="#575757">
                <v:path arrowok="t"/>
              </v:shape>
            </v:group>
            <v:group style="position:absolute;left:1946;top:5429;width:9509;height:2" coordorigin="1946,5429" coordsize="9509,2">
              <v:shape style="position:absolute;left:1946;top:5429;width:9509;height:2" coordorigin="1946,5429" coordsize="9509,0" path="m1946,5429l11454,5429e" filled="false" stroked="true" strokeweight=".355063pt" strokecolor="#5b5b5b">
                <v:path arrowok="t"/>
              </v:shape>
            </v:group>
            <v:group style="position:absolute;left:1626;top:5679;width:4446;height:2" coordorigin="1626,5679" coordsize="4446,2">
              <v:shape style="position:absolute;left:1626;top:5679;width:4446;height:2" coordorigin="1626,5679" coordsize="4446,0" path="m1626,5679l6072,5679e" filled="false" stroked="true" strokeweight=".710125pt" strokecolor="#5b5b5b">
                <v:path arrowok="t"/>
              </v:shape>
            </v:group>
            <v:group style="position:absolute;left:1988;top:5379;width:2;height:565" coordorigin="1988,5379" coordsize="2,565">
              <v:shape style="position:absolute;left:1988;top:5379;width:2;height:565" coordorigin="1988,5379" coordsize="0,565" path="m1988,5944l1988,5379e" filled="false" stroked="true" strokeweight=".355063pt" strokecolor="#444448">
                <v:path arrowok="t"/>
              </v:shape>
            </v:group>
            <v:group style="position:absolute;left:6001;top:5675;width:1655;height:2" coordorigin="6001,5675" coordsize="1655,2">
              <v:shape style="position:absolute;left:6001;top:5675;width:1655;height:2" coordorigin="6001,5675" coordsize="1655,0" path="m6001,5675l7655,5675e" filled="false" stroked="true" strokeweight=".355063pt" strokecolor="#48484b">
                <v:path arrowok="t"/>
              </v:shape>
            </v:group>
            <v:group style="position:absolute;left:7598;top:5679;width:277;height:2" coordorigin="7598,5679" coordsize="277,2">
              <v:shape style="position:absolute;left:7598;top:5679;width:277;height:2" coordorigin="7598,5679" coordsize="277,0" path="m7598,5679l7875,5679e" filled="false" stroked="true" strokeweight=".710125pt" strokecolor="#646464">
                <v:path arrowok="t"/>
              </v:shape>
            </v:group>
            <v:group style="position:absolute;left:7804;top:5675;width:3643;height:2" coordorigin="7804,5675" coordsize="3643,2">
              <v:shape style="position:absolute;left:7804;top:5675;width:3643;height:2" coordorigin="7804,5675" coordsize="3643,0" path="m7804,5675l11447,5675e" filled="false" stroked="true" strokeweight=".355063pt" strokecolor="#4b4b4b">
                <v:path arrowok="t"/>
              </v:shape>
            </v:group>
            <v:group style="position:absolute;left:1626;top:5922;width:9800;height:2" coordorigin="1626,5922" coordsize="9800,2">
              <v:shape style="position:absolute;left:1626;top:5922;width:9800;height:2" coordorigin="1626,5922" coordsize="9800,0" path="m1626,5922l11426,5922e" filled="false" stroked="true" strokeweight=".710125pt" strokecolor="#5b5b5b">
                <v:path arrowok="t"/>
              </v:shape>
            </v:group>
            <v:group style="position:absolute;left:11422;top:5629;width:2;height:315" coordorigin="11422,5629" coordsize="2,315">
              <v:shape style="position:absolute;left:11422;top:5629;width:2;height:315" coordorigin="11422,5629" coordsize="0,315" path="m11422,5944l11422,5629e" filled="false" stroked="true" strokeweight=".355063pt" strokecolor="#282828">
                <v:path arrowok="t"/>
              </v:shape>
            </v:group>
            <v:group style="position:absolute;left:1988;top:5872;width:2;height:315" coordorigin="1988,5872" coordsize="2,315">
              <v:shape style="position:absolute;left:1988;top:5872;width:2;height:315" coordorigin="1988,5872" coordsize="0,315" path="m1988,6187l1988,5872e" filled="false" stroked="true" strokeweight=".710125pt" strokecolor="#646064">
                <v:path arrowok="t"/>
              </v:shape>
            </v:group>
            <v:group style="position:absolute;left:1626;top:6169;width:9807;height:2" coordorigin="1626,6169" coordsize="9807,2">
              <v:shape style="position:absolute;left:1626;top:6169;width:9807;height:2" coordorigin="1626,6169" coordsize="9807,0" path="m1626,6169l11433,6169e" filled="false" stroked="true" strokeweight=".710125pt" strokecolor="#606060">
                <v:path arrowok="t"/>
              </v:shape>
            </v:group>
            <v:group style="position:absolute;left:1626;top:6416;width:391;height:2" coordorigin="1626,6416" coordsize="391,2">
              <v:shape style="position:absolute;left:1626;top:6416;width:391;height:2" coordorigin="1626,6416" coordsize="391,0" path="m1626,6416l2017,6416e" filled="false" stroked="true" strokeweight=".710125pt" strokecolor="#6b6b6b">
                <v:path arrowok="t"/>
              </v:shape>
            </v:group>
            <v:group style="position:absolute;left:1988;top:6115;width:2;height:801" coordorigin="1988,6115" coordsize="2,801">
              <v:shape style="position:absolute;left:1988;top:6115;width:2;height:801" coordorigin="1988,6115" coordsize="0,801" path="m1988,6916l1988,6115e" filled="false" stroked="true" strokeweight=".710125pt" strokecolor="#4f4f54">
                <v:path arrowok="t"/>
              </v:shape>
            </v:group>
            <v:group style="position:absolute;left:1946;top:6408;width:9481;height:2" coordorigin="1946,6408" coordsize="9481,2">
              <v:shape style="position:absolute;left:1946;top:6408;width:9481;height:2" coordorigin="1946,6408" coordsize="9481,0" path="m1946,6408l11426,6408e" filled="false" stroked="true" strokeweight=".710125pt" strokecolor="#57575b">
                <v:path arrowok="t"/>
              </v:shape>
            </v:group>
            <v:group style="position:absolute;left:1633;top:6659;width:9800;height:2" coordorigin="1633,6659" coordsize="9800,2">
              <v:shape style="position:absolute;left:1633;top:6659;width:9800;height:2" coordorigin="1633,6659" coordsize="9800,0" path="m1633,6659l11433,6659e" filled="false" stroked="true" strokeweight=".355063pt" strokecolor="#545454">
                <v:path arrowok="t"/>
              </v:shape>
            </v:group>
            <v:group style="position:absolute;left:11422;top:6358;width:2;height:315" coordorigin="11422,6358" coordsize="2,315">
              <v:shape style="position:absolute;left:11422;top:6358;width:2;height:315" coordorigin="11422,6358" coordsize="0,315" path="m11422,6673l11422,6358e" filled="false" stroked="true" strokeweight=".355063pt" strokecolor="#2f2f2f">
                <v:path arrowok="t"/>
              </v:shape>
            </v:group>
            <v:group style="position:absolute;left:1626;top:6902;width:9807;height:2" coordorigin="1626,6902" coordsize="9807,2">
              <v:shape style="position:absolute;left:1626;top:6902;width:9807;height:2" coordorigin="1626,6902" coordsize="9807,0" path="m1626,6902l11433,6902e" filled="false" stroked="true" strokeweight=".710125pt" strokecolor="#575b60">
                <v:path arrowok="t"/>
              </v:shape>
            </v:group>
            <v:group style="position:absolute;left:1633;top:6609;width:2;height:608" coordorigin="1633,6609" coordsize="2,608">
              <v:shape style="position:absolute;left:1633;top:6609;width:2;height:608" coordorigin="1633,6609" coordsize="0,608" path="m1633,7217l1633,6609e" filled="false" stroked="true" strokeweight=".355063pt" strokecolor="#a3a3a8">
                <v:path arrowok="t"/>
              </v:shape>
            </v:group>
            <v:group style="position:absolute;left:1633;top:7149;width:3501;height:2" coordorigin="1633,7149" coordsize="3501,2">
              <v:shape style="position:absolute;left:1633;top:7149;width:3501;height:2" coordorigin="1633,7149" coordsize="3501,0" path="m1633,7149l5134,7149e" filled="false" stroked="true" strokeweight=".355063pt" strokecolor="#575757">
                <v:path arrowok="t"/>
              </v:shape>
            </v:group>
            <v:group style="position:absolute;left:1988;top:6845;width:2;height:422" coordorigin="1988,6845" coordsize="2,422">
              <v:shape style="position:absolute;left:1988;top:6845;width:2;height:422" coordorigin="1988,6845" coordsize="0,422" path="m1988,7267l1988,6845e" filled="false" stroked="true" strokeweight=".710125pt" strokecolor="#646767">
                <v:path arrowok="t"/>
              </v:shape>
            </v:group>
            <v:group style="position:absolute;left:6583;top:7149;width:1293;height:2" coordorigin="6583,7149" coordsize="1293,2">
              <v:shape style="position:absolute;left:6583;top:7149;width:1293;height:2" coordorigin="6583,7149" coordsize="1293,0" path="m6583,7149l7875,7149e" filled="false" stroked="true" strokeweight=".355063pt" strokecolor="#606064">
                <v:path arrowok="t"/>
              </v:shape>
            </v:group>
            <v:group style="position:absolute;left:7847;top:6845;width:2;height:523" coordorigin="7847,6845" coordsize="2,523">
              <v:shape style="position:absolute;left:7847;top:6845;width:2;height:523" coordorigin="7847,6845" coordsize="0,523" path="m7847,7367l7847,6845e" filled="false" stroked="true" strokeweight=".710125pt" strokecolor="#747477">
                <v:path arrowok="t"/>
              </v:shape>
            </v:group>
            <v:group style="position:absolute;left:7804;top:7149;width:356;height:2" coordorigin="7804,7149" coordsize="356,2">
              <v:shape style="position:absolute;left:7804;top:7149;width:356;height:2" coordorigin="7804,7149" coordsize="356,0" path="m7804,7149l8159,7149e" filled="false" stroked="true" strokeweight=".355063pt" strokecolor="#4b4f54">
                <v:path arrowok="t"/>
              </v:shape>
            </v:group>
            <v:group style="position:absolute;left:9700;top:7149;width:1726;height:2" coordorigin="9700,7149" coordsize="1726,2">
              <v:shape style="position:absolute;left:9700;top:7149;width:1726;height:2" coordorigin="9700,7149" coordsize="1726,0" path="m9700,7149l11426,7149e" filled="false" stroked="true" strokeweight=".355063pt" strokecolor="#5b6060">
                <v:path arrowok="t"/>
              </v:shape>
            </v:group>
            <v:group style="position:absolute;left:8950;top:1232;width:2;height:141" coordorigin="8950,1232" coordsize="2,141">
              <v:shape style="position:absolute;left:8950;top:1232;width:2;height:141" coordorigin="8950,1232" coordsize="0,141" path="m8950,1232l8950,1373e" filled="false" stroked="true" strokeweight="4.020000pt" strokecolor="#f6dbe1">
                <v:path arrowok="t"/>
              </v:shape>
            </v:group>
            <v:group style="position:absolute;left:8150;top:1400;width:117;height:237" coordorigin="8150,1400" coordsize="117,237">
              <v:shape style="position:absolute;left:8150;top:1400;width:117;height:237" coordorigin="8150,1400" coordsize="117,237" path="m8150,1400l8267,1400,8267,1637,8150,1637,8150,1400xe" filled="true" fillcolor="#f6dbe1" stroked="false">
                <v:path arrowok="t"/>
                <v:fill type="solid"/>
              </v:shape>
            </v:group>
            <v:group style="position:absolute;left:7477;top:1794;width:261;height:211" coordorigin="7477,1794" coordsize="261,211">
              <v:shape style="position:absolute;left:7477;top:1794;width:261;height:211" coordorigin="7477,1794" coordsize="261,211" path="m7477,1794l7738,1794,7738,2005,7477,2005,7477,1794xe" filled="true" fillcolor="#f6dbe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宋体" w:hAnsi="宋体" w:cs="宋体" w:eastAsia="宋体"/>
          <w:color w:val="828285"/>
          <w:spacing w:val="-67"/>
          <w:sz w:val="16"/>
          <w:szCs w:val="16"/>
        </w:rPr>
        <w:t>附</w:t>
      </w:r>
      <w:r>
        <w:rPr>
          <w:rFonts w:ascii="Arial" w:hAnsi="Arial" w:cs="Arial" w:eastAsia="Arial"/>
          <w:color w:val="828285"/>
          <w:spacing w:val="-107"/>
          <w:sz w:val="20"/>
          <w:szCs w:val="20"/>
        </w:rPr>
        <w:t>i</w:t>
      </w:r>
      <w:r>
        <w:rPr>
          <w:rFonts w:ascii="宋体" w:hAnsi="宋体" w:cs="宋体" w:eastAsia="宋体"/>
          <w:color w:val="828285"/>
          <w:spacing w:val="-7"/>
          <w:sz w:val="16"/>
          <w:szCs w:val="16"/>
        </w:rPr>
        <w:t>中</w:t>
      </w:r>
      <w:r>
        <w:rPr>
          <w:rFonts w:ascii="宋体" w:hAnsi="宋体" w:cs="宋体" w:eastAsia="宋体"/>
          <w:color w:val="828285"/>
          <w:spacing w:val="-82"/>
          <w:sz w:val="16"/>
          <w:szCs w:val="16"/>
        </w:rPr>
        <w:t>．</w:t>
      </w:r>
      <w:r>
        <w:rPr>
          <w:rFonts w:ascii="宋体" w:hAnsi="宋体" w:cs="宋体" w:eastAsia="宋体"/>
          <w:color w:val="828285"/>
          <w:sz w:val="16"/>
          <w:szCs w:val="16"/>
        </w:rPr>
        <w:t>资</w:t>
      </w:r>
      <w:r>
        <w:rPr>
          <w:rFonts w:ascii="宋体" w:hAnsi="宋体" w:cs="宋体" w:eastAsia="宋体"/>
          <w:color w:val="828285"/>
          <w:spacing w:val="-25"/>
          <w:sz w:val="16"/>
          <w:szCs w:val="16"/>
        </w:rPr>
        <w:t>产</w:t>
      </w:r>
      <w:r>
        <w:rPr>
          <w:rFonts w:ascii="宋体" w:hAnsi="宋体" w:cs="宋体" w:eastAsia="宋体"/>
          <w:color w:val="828285"/>
          <w:sz w:val="16"/>
          <w:szCs w:val="16"/>
        </w:rPr>
        <w:t>评估</w:t>
      </w:r>
      <w:r>
        <w:rPr>
          <w:rFonts w:ascii="宋体" w:hAnsi="宋体" w:cs="宋体" w:eastAsia="宋体"/>
          <w:color w:val="828285"/>
          <w:spacing w:val="-17"/>
          <w:sz w:val="16"/>
          <w:szCs w:val="16"/>
        </w:rPr>
        <w:t>机</w:t>
      </w:r>
      <w:r>
        <w:rPr>
          <w:rFonts w:ascii="宋体" w:hAnsi="宋体" w:cs="宋体" w:eastAsia="宋体"/>
          <w:color w:val="828285"/>
          <w:sz w:val="16"/>
          <w:szCs w:val="16"/>
        </w:rPr>
        <w:t>构基本情况装</w:t>
      </w:r>
      <w:r>
        <w:rPr>
          <w:rFonts w:ascii="宋体" w:hAnsi="宋体" w:cs="宋体" w:eastAsia="宋体"/>
          <w:sz w:val="16"/>
          <w:szCs w:val="16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25"/>
          <w:szCs w:val="25"/>
        </w:rPr>
      </w:pPr>
    </w:p>
    <w:p>
      <w:pPr>
        <w:tabs>
          <w:tab w:pos="4578" w:val="left" w:leader="none"/>
          <w:tab w:pos="5973" w:val="left" w:leader="none"/>
        </w:tabs>
        <w:spacing w:line="333" w:lineRule="exact" w:before="0"/>
        <w:ind w:left="538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color w:val="565659"/>
          <w:sz w:val="18"/>
          <w:szCs w:val="18"/>
        </w:rPr>
        <w:t>四川盛世资产</w:t>
      </w:r>
      <w:r>
        <w:rPr>
          <w:rFonts w:ascii="宋体" w:hAnsi="宋体" w:cs="宋体" w:eastAsia="宋体"/>
          <w:color w:val="565659"/>
          <w:spacing w:val="-14"/>
          <w:sz w:val="18"/>
          <w:szCs w:val="18"/>
        </w:rPr>
        <w:t>评</w:t>
      </w:r>
      <w:r>
        <w:rPr>
          <w:rFonts w:ascii="宋体" w:hAnsi="宋体" w:cs="宋体" w:eastAsia="宋体"/>
          <w:color w:val="565659"/>
          <w:sz w:val="18"/>
          <w:szCs w:val="18"/>
        </w:rPr>
        <w:t>估事务所</w:t>
      </w:r>
      <w:r>
        <w:rPr>
          <w:rFonts w:ascii="宋体" w:hAnsi="宋体" w:cs="宋体" w:eastAsia="宋体"/>
          <w:color w:val="565659"/>
          <w:spacing w:val="8"/>
          <w:sz w:val="18"/>
          <w:szCs w:val="18"/>
        </w:rPr>
        <w:t>有</w:t>
      </w:r>
      <w:r>
        <w:rPr>
          <w:rFonts w:ascii="宋体" w:hAnsi="宋体" w:cs="宋体" w:eastAsia="宋体"/>
          <w:color w:val="565659"/>
          <w:sz w:val="18"/>
          <w:szCs w:val="18"/>
        </w:rPr>
        <w:t>限责任公司</w:t>
        <w:tab/>
      </w:r>
      <w:r>
        <w:rPr>
          <w:rFonts w:ascii="宋体" w:hAnsi="宋体" w:cs="宋体" w:eastAsia="宋体"/>
          <w:color w:val="6B6B6E"/>
          <w:sz w:val="18"/>
          <w:szCs w:val="18"/>
        </w:rPr>
        <w:t>有限</w:t>
      </w:r>
      <w:r>
        <w:rPr>
          <w:rFonts w:ascii="宋体" w:hAnsi="宋体" w:cs="宋体" w:eastAsia="宋体"/>
          <w:color w:val="6B6B6E"/>
          <w:spacing w:val="-11"/>
          <w:sz w:val="18"/>
          <w:szCs w:val="18"/>
        </w:rPr>
        <w:t>责</w:t>
      </w:r>
      <w:r>
        <w:rPr>
          <w:rFonts w:ascii="宋体" w:hAnsi="宋体" w:cs="宋体" w:eastAsia="宋体"/>
          <w:color w:val="6B6B6E"/>
          <w:sz w:val="18"/>
          <w:szCs w:val="18"/>
        </w:rPr>
        <w:t>任</w:t>
      </w:r>
      <w:r>
        <w:rPr>
          <w:rFonts w:ascii="宋体" w:hAnsi="宋体" w:cs="宋体" w:eastAsia="宋体"/>
          <w:color w:val="6B6B6E"/>
          <w:spacing w:val="-25"/>
          <w:sz w:val="18"/>
          <w:szCs w:val="18"/>
        </w:rPr>
        <w:t>公</w:t>
      </w:r>
      <w:r>
        <w:rPr>
          <w:rFonts w:ascii="宋体" w:hAnsi="宋体" w:cs="宋体" w:eastAsia="宋体"/>
          <w:color w:val="6B6B6E"/>
          <w:sz w:val="18"/>
          <w:szCs w:val="18"/>
        </w:rPr>
        <w:t>埠</w:t>
        <w:tab/>
      </w:r>
      <w:r>
        <w:rPr>
          <w:rFonts w:ascii="宋体" w:hAnsi="宋体" w:cs="宋体" w:eastAsia="宋体"/>
          <w:color w:val="DBACB8"/>
          <w:spacing w:val="-450"/>
          <w:w w:val="95"/>
          <w:position w:val="11"/>
          <w:sz w:val="14"/>
          <w:szCs w:val="14"/>
        </w:rPr>
        <w:t>，</w:t>
      </w:r>
      <w:r>
        <w:rPr>
          <w:rFonts w:ascii="宋体" w:hAnsi="宋体" w:cs="宋体" w:eastAsia="宋体"/>
          <w:color w:val="DBACB8"/>
          <w:spacing w:val="-116"/>
          <w:w w:val="95"/>
          <w:position w:val="11"/>
          <w:sz w:val="14"/>
          <w:szCs w:val="14"/>
        </w:rPr>
        <w:t>二</w:t>
      </w:r>
      <w:r>
        <w:rPr>
          <w:rFonts w:ascii="宋体" w:hAnsi="宋体" w:cs="宋体" w:eastAsia="宋体"/>
          <w:color w:val="DBACB8"/>
          <w:spacing w:val="-9"/>
          <w:w w:val="95"/>
          <w:position w:val="11"/>
          <w:sz w:val="14"/>
          <w:szCs w:val="14"/>
        </w:rPr>
        <w:t>气</w:t>
      </w:r>
      <w:r>
        <w:rPr>
          <w:rFonts w:ascii="宋体" w:hAnsi="宋体" w:cs="宋体" w:eastAsia="宋体"/>
          <w:color w:val="6B6B6E"/>
          <w:spacing w:val="-115"/>
          <w:w w:val="95"/>
          <w:position w:val="11"/>
          <w:sz w:val="14"/>
          <w:szCs w:val="14"/>
        </w:rPr>
        <w:t>胡</w:t>
      </w:r>
      <w:r>
        <w:rPr>
          <w:rFonts w:ascii="宋体" w:hAnsi="宋体" w:cs="宋体" w:eastAsia="宋体"/>
          <w:color w:val="DBACB8"/>
          <w:w w:val="95"/>
          <w:position w:val="11"/>
          <w:sz w:val="14"/>
          <w:szCs w:val="14"/>
        </w:rPr>
        <w:t>〉</w:t>
      </w:r>
      <w:r>
        <w:rPr>
          <w:rFonts w:ascii="宋体" w:hAnsi="宋体" w:cs="宋体" w:eastAsia="宋体"/>
          <w:color w:val="DBACB8"/>
          <w:spacing w:val="-48"/>
          <w:w w:val="95"/>
          <w:position w:val="11"/>
          <w:sz w:val="14"/>
          <w:szCs w:val="14"/>
        </w:rPr>
        <w:t> </w:t>
      </w:r>
      <w:r>
        <w:rPr>
          <w:rFonts w:ascii="宋体" w:hAnsi="宋体" w:cs="宋体" w:eastAsia="宋体"/>
          <w:color w:val="6B6B6E"/>
          <w:spacing w:val="-59"/>
          <w:w w:val="95"/>
          <w:position w:val="11"/>
          <w:sz w:val="14"/>
          <w:szCs w:val="14"/>
        </w:rPr>
        <w:t>剑</w:t>
      </w:r>
      <w:r>
        <w:rPr>
          <w:rFonts w:ascii="宋体" w:hAnsi="宋体" w:cs="宋体" w:eastAsia="宋体"/>
          <w:color w:val="DBACB8"/>
          <w:spacing w:val="-46"/>
          <w:w w:val="95"/>
          <w:position w:val="11"/>
          <w:sz w:val="14"/>
          <w:szCs w:val="14"/>
        </w:rPr>
        <w:t>几</w:t>
      </w:r>
      <w:r>
        <w:rPr>
          <w:rFonts w:ascii="宋体" w:hAnsi="宋体" w:cs="宋体" w:eastAsia="宋体"/>
          <w:color w:val="6B6B6E"/>
          <w:w w:val="95"/>
          <w:position w:val="11"/>
          <w:sz w:val="20"/>
          <w:szCs w:val="20"/>
        </w:rPr>
        <w:t>披</w:t>
      </w:r>
      <w:r>
        <w:rPr>
          <w:rFonts w:ascii="宋体" w:hAnsi="宋体" w:cs="宋体" w:eastAsia="宋体"/>
          <w:sz w:val="20"/>
          <w:szCs w:val="20"/>
        </w:rPr>
      </w:r>
    </w:p>
    <w:p>
      <w:pPr>
        <w:pStyle w:val="BodyText"/>
        <w:spacing w:line="70" w:lineRule="exact"/>
        <w:ind w:left="66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EBC1CA"/>
          <w:w w:val="70"/>
        </w:rPr>
        <w:t>,.,-</w:t>
      </w:r>
      <w:r>
        <w:rPr>
          <w:rFonts w:ascii="Times New Roman"/>
        </w:rPr>
      </w:r>
    </w:p>
    <w:p>
      <w:pPr>
        <w:spacing w:after="0" w:line="70" w:lineRule="exact"/>
        <w:jc w:val="left"/>
        <w:rPr>
          <w:rFonts w:ascii="Times New Roman" w:hAnsi="Times New Roman" w:cs="Times New Roman" w:eastAsia="Times New Roman"/>
        </w:rPr>
        <w:sectPr>
          <w:pgSz w:w="11910" w:h="16850"/>
          <w:pgMar w:top="1540" w:bottom="280" w:left="1500" w:right="340"/>
        </w:sectPr>
      </w:pPr>
    </w:p>
    <w:p>
      <w:pPr>
        <w:pStyle w:val="BodyText"/>
        <w:tabs>
          <w:tab w:pos="4578" w:val="left" w:leader="none"/>
        </w:tabs>
        <w:spacing w:line="232" w:lineRule="exact"/>
        <w:ind w:right="0"/>
        <w:jc w:val="left"/>
      </w:pPr>
      <w:r>
        <w:rPr>
          <w:rFonts w:ascii="Times New Roman" w:hAnsi="Times New Roman" w:cs="Times New Roman" w:eastAsia="Times New Roman"/>
          <w:color w:val="6B6B6E"/>
          <w:w w:val="105"/>
          <w:sz w:val="19"/>
          <w:szCs w:val="19"/>
        </w:rPr>
        <w:t>21   </w:t>
      </w:r>
      <w:r>
        <w:rPr>
          <w:rFonts w:ascii="Times New Roman" w:hAnsi="Times New Roman" w:cs="Times New Roman" w:eastAsia="Times New Roman"/>
          <w:color w:val="6B6B6E"/>
          <w:spacing w:val="8"/>
          <w:w w:val="105"/>
          <w:sz w:val="19"/>
          <w:szCs w:val="19"/>
        </w:rPr>
        <w:t> </w:t>
      </w:r>
      <w:r>
        <w:rPr>
          <w:color w:val="6B6B6E"/>
          <w:w w:val="105"/>
          <w:position w:val="1"/>
        </w:rPr>
        <w:t>四川博大资严评估事务所</w:t>
      </w:r>
      <w:r>
        <w:rPr>
          <w:color w:val="6B6B6E"/>
          <w:spacing w:val="-4"/>
          <w:w w:val="105"/>
          <w:position w:val="1"/>
        </w:rPr>
        <w:t>有</w:t>
      </w:r>
      <w:r>
        <w:rPr>
          <w:color w:val="6B6B6E"/>
          <w:w w:val="105"/>
          <w:position w:val="1"/>
        </w:rPr>
        <w:t>限</w:t>
      </w:r>
      <w:r>
        <w:rPr>
          <w:color w:val="6B6B6E"/>
          <w:spacing w:val="-29"/>
          <w:w w:val="105"/>
          <w:position w:val="1"/>
        </w:rPr>
        <w:t>责</w:t>
      </w:r>
      <w:r>
        <w:rPr>
          <w:color w:val="6B6B6E"/>
          <w:w w:val="105"/>
          <w:position w:val="1"/>
        </w:rPr>
        <w:t>任公司</w:t>
        <w:tab/>
      </w:r>
      <w:r>
        <w:rPr>
          <w:color w:val="6B6B6E"/>
          <w:spacing w:val="-10"/>
          <w:w w:val="105"/>
          <w:position w:val="1"/>
        </w:rPr>
        <w:t>有</w:t>
      </w:r>
      <w:r>
        <w:rPr>
          <w:color w:val="6B6B6E"/>
          <w:w w:val="105"/>
          <w:position w:val="1"/>
        </w:rPr>
        <w:t>限</w:t>
      </w:r>
      <w:r>
        <w:rPr>
          <w:color w:val="6B6B6E"/>
          <w:spacing w:val="-29"/>
          <w:w w:val="105"/>
          <w:position w:val="1"/>
        </w:rPr>
        <w:t>责</w:t>
      </w:r>
      <w:r>
        <w:rPr>
          <w:color w:val="6B6B6E"/>
          <w:w w:val="105"/>
          <w:position w:val="1"/>
        </w:rPr>
        <w:t>任公司</w:t>
      </w:r>
      <w:r>
        <w:rPr/>
      </w:r>
    </w:p>
    <w:p>
      <w:pPr>
        <w:spacing w:line="232" w:lineRule="exact" w:before="0"/>
        <w:ind w:left="218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/>
        <w:br w:type="column"/>
      </w:r>
      <w:r>
        <w:rPr>
          <w:rFonts w:ascii="Arial" w:hAnsi="Arial" w:cs="Arial" w:eastAsia="Arial"/>
          <w:color w:val="DBACB8"/>
          <w:spacing w:val="-6"/>
          <w:sz w:val="19"/>
          <w:szCs w:val="19"/>
        </w:rPr>
        <w:t>f</w:t>
      </w:r>
      <w:r>
        <w:rPr>
          <w:rFonts w:ascii="宋体" w:hAnsi="宋体" w:cs="宋体" w:eastAsia="宋体"/>
          <w:color w:val="6B6B6E"/>
          <w:spacing w:val="-46"/>
          <w:sz w:val="23"/>
          <w:szCs w:val="23"/>
        </w:rPr>
        <w:t>陈</w:t>
      </w:r>
      <w:r>
        <w:rPr>
          <w:rFonts w:ascii="宋体" w:hAnsi="宋体" w:cs="宋体" w:eastAsia="宋体"/>
          <w:color w:val="6B6B6E"/>
          <w:sz w:val="23"/>
          <w:szCs w:val="23"/>
        </w:rPr>
        <w:t>安洪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 w:line="232" w:lineRule="exact"/>
        <w:jc w:val="left"/>
        <w:rPr>
          <w:rFonts w:ascii="宋体" w:hAnsi="宋体" w:cs="宋体" w:eastAsia="宋体"/>
          <w:sz w:val="23"/>
          <w:szCs w:val="23"/>
        </w:rPr>
        <w:sectPr>
          <w:type w:val="continuous"/>
          <w:pgSz w:w="11910" w:h="16850"/>
          <w:pgMar w:top="0" w:bottom="280" w:left="1500" w:right="340"/>
          <w:cols w:num="2" w:equalWidth="0">
            <w:col w:w="5739" w:space="1078"/>
            <w:col w:w="3253"/>
          </w:cols>
        </w:sectPr>
      </w:pPr>
    </w:p>
    <w:p>
      <w:pPr>
        <w:tabs>
          <w:tab w:pos="4578" w:val="left" w:leader="none"/>
          <w:tab w:pos="6126" w:val="left" w:leader="none"/>
          <w:tab w:pos="6666" w:val="left" w:leader="none"/>
          <w:tab w:pos="6843" w:val="left" w:leader="none"/>
        </w:tabs>
        <w:spacing w:line="191" w:lineRule="auto" w:before="0"/>
        <w:ind w:left="119" w:right="2383" w:firstLine="99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Times New Roman" w:hAnsi="Times New Roman" w:cs="Times New Roman" w:eastAsia="Times New Roman"/>
          <w:color w:val="6B6B6E"/>
          <w:w w:val="105"/>
          <w:position w:val="0"/>
          <w:sz w:val="19"/>
          <w:szCs w:val="19"/>
        </w:rPr>
        <w:t>22  </w:t>
      </w:r>
      <w:r>
        <w:rPr>
          <w:rFonts w:ascii="Times New Roman" w:hAnsi="Times New Roman" w:cs="Times New Roman" w:eastAsia="Times New Roman"/>
          <w:color w:val="6B6B6E"/>
          <w:spacing w:val="22"/>
          <w:w w:val="105"/>
          <w:position w:val="0"/>
          <w:sz w:val="19"/>
          <w:szCs w:val="19"/>
        </w:rPr>
        <w:t> </w:t>
      </w:r>
      <w:r>
        <w:rPr>
          <w:rFonts w:ascii="宋体" w:hAnsi="宋体" w:cs="宋体" w:eastAsia="宋体"/>
          <w:color w:val="565659"/>
          <w:w w:val="105"/>
          <w:sz w:val="18"/>
          <w:szCs w:val="18"/>
        </w:rPr>
        <w:t>四川方</w:t>
      </w:r>
      <w:r>
        <w:rPr>
          <w:rFonts w:ascii="宋体" w:hAnsi="宋体" w:cs="宋体" w:eastAsia="宋体"/>
          <w:color w:val="565659"/>
          <w:spacing w:val="-4"/>
          <w:w w:val="105"/>
          <w:sz w:val="18"/>
          <w:szCs w:val="18"/>
        </w:rPr>
        <w:t>略</w:t>
      </w:r>
      <w:r>
        <w:rPr>
          <w:rFonts w:ascii="宋体" w:hAnsi="宋体" w:cs="宋体" w:eastAsia="宋体"/>
          <w:color w:val="828285"/>
          <w:w w:val="105"/>
          <w:sz w:val="18"/>
          <w:szCs w:val="18"/>
        </w:rPr>
        <w:t>九洲房地</w:t>
      </w:r>
      <w:r>
        <w:rPr>
          <w:rFonts w:ascii="宋体" w:hAnsi="宋体" w:cs="宋体" w:eastAsia="宋体"/>
          <w:color w:val="828285"/>
          <w:spacing w:val="-7"/>
          <w:w w:val="105"/>
          <w:sz w:val="18"/>
          <w:szCs w:val="18"/>
        </w:rPr>
        <w:t>产</w:t>
      </w:r>
      <w:r>
        <w:rPr>
          <w:rFonts w:ascii="宋体" w:hAnsi="宋体" w:cs="宋体" w:eastAsia="宋体"/>
          <w:color w:val="828285"/>
          <w:w w:val="105"/>
          <w:sz w:val="18"/>
          <w:szCs w:val="18"/>
        </w:rPr>
        <w:t>土地资产评</w:t>
      </w:r>
      <w:r>
        <w:rPr>
          <w:rFonts w:ascii="宋体" w:hAnsi="宋体" w:cs="宋体" w:eastAsia="宋体"/>
          <w:color w:val="828285"/>
          <w:spacing w:val="11"/>
          <w:w w:val="105"/>
          <w:sz w:val="18"/>
          <w:szCs w:val="18"/>
        </w:rPr>
        <w:t>估</w:t>
      </w:r>
      <w:r>
        <w:rPr>
          <w:rFonts w:ascii="宋体" w:hAnsi="宋体" w:cs="宋体" w:eastAsia="宋体"/>
          <w:color w:val="565659"/>
          <w:w w:val="105"/>
          <w:sz w:val="18"/>
          <w:szCs w:val="18"/>
        </w:rPr>
        <w:t>有限公司</w:t>
        <w:tab/>
      </w:r>
      <w:r>
        <w:rPr>
          <w:rFonts w:ascii="宋体" w:hAnsi="宋体" w:cs="宋体" w:eastAsia="宋体"/>
          <w:color w:val="6B6B6E"/>
          <w:spacing w:val="-10"/>
          <w:w w:val="105"/>
          <w:position w:val="1"/>
          <w:sz w:val="18"/>
          <w:szCs w:val="18"/>
        </w:rPr>
        <w:t>有</w:t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限</w:t>
      </w:r>
      <w:r>
        <w:rPr>
          <w:rFonts w:ascii="宋体" w:hAnsi="宋体" w:cs="宋体" w:eastAsia="宋体"/>
          <w:color w:val="6B6B6E"/>
          <w:spacing w:val="-34"/>
          <w:w w:val="105"/>
          <w:position w:val="1"/>
          <w:sz w:val="18"/>
          <w:szCs w:val="18"/>
        </w:rPr>
        <w:t>责</w:t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任</w:t>
      </w:r>
      <w:r>
        <w:rPr>
          <w:rFonts w:ascii="宋体" w:hAnsi="宋体" w:cs="宋体" w:eastAsia="宋体"/>
          <w:color w:val="6B6B6E"/>
          <w:spacing w:val="-10"/>
          <w:w w:val="105"/>
          <w:position w:val="1"/>
          <w:sz w:val="18"/>
          <w:szCs w:val="18"/>
        </w:rPr>
        <w:t>公</w:t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司</w:t>
        <w:tab/>
      </w:r>
      <w:r>
        <w:rPr>
          <w:rFonts w:ascii="宋体" w:hAnsi="宋体" w:cs="宋体" w:eastAsia="宋体"/>
          <w:color w:val="DBACB8"/>
          <w:spacing w:val="-2"/>
          <w:w w:val="105"/>
          <w:position w:val="-1"/>
          <w:sz w:val="21"/>
          <w:szCs w:val="21"/>
        </w:rPr>
        <w:t>，</w:t>
      </w:r>
      <w:r>
        <w:rPr>
          <w:rFonts w:ascii="Arial" w:hAnsi="Arial" w:cs="Arial" w:eastAsia="Arial"/>
          <w:color w:val="DBACB8"/>
          <w:spacing w:val="-168"/>
          <w:w w:val="105"/>
          <w:position w:val="2"/>
          <w:sz w:val="12"/>
          <w:szCs w:val="12"/>
        </w:rPr>
        <w:t>i</w:t>
      </w:r>
      <w:r>
        <w:rPr>
          <w:rFonts w:ascii="宋体" w:hAnsi="宋体" w:cs="宋体" w:eastAsia="宋体"/>
          <w:color w:val="6B6B6E"/>
          <w:spacing w:val="-83"/>
          <w:w w:val="105"/>
          <w:position w:val="2"/>
          <w:sz w:val="21"/>
          <w:szCs w:val="21"/>
        </w:rPr>
        <w:t>放</w:t>
      </w:r>
      <w:r>
        <w:rPr>
          <w:rFonts w:ascii="宋体" w:hAnsi="宋体" w:cs="宋体" w:eastAsia="宋体"/>
          <w:color w:val="6B6B6E"/>
          <w:spacing w:val="-53"/>
          <w:w w:val="105"/>
          <w:position w:val="2"/>
          <w:sz w:val="21"/>
          <w:szCs w:val="21"/>
        </w:rPr>
        <w:t>洁</w:t>
      </w:r>
      <w:r>
        <w:rPr>
          <w:rFonts w:ascii="宋体" w:hAnsi="宋体" w:cs="宋体" w:eastAsia="宋体"/>
          <w:color w:val="90676D"/>
          <w:spacing w:val="-143"/>
          <w:w w:val="105"/>
          <w:position w:val="2"/>
          <w:sz w:val="21"/>
          <w:szCs w:val="21"/>
        </w:rPr>
        <w:t>、</w:t>
      </w:r>
      <w:r>
        <w:rPr>
          <w:rFonts w:ascii="宋体" w:hAnsi="宋体" w:cs="宋体" w:eastAsia="宋体"/>
          <w:color w:val="6B6B6E"/>
          <w:w w:val="105"/>
          <w:position w:val="2"/>
          <w:sz w:val="21"/>
          <w:szCs w:val="21"/>
        </w:rPr>
        <w:t>勇</w:t>
      </w:r>
      <w:r>
        <w:rPr>
          <w:rFonts w:ascii="宋体" w:hAnsi="宋体" w:cs="宋体" w:eastAsia="宋体"/>
          <w:color w:val="6B6B6E"/>
          <w:w w:val="92"/>
          <w:position w:val="2"/>
          <w:sz w:val="21"/>
          <w:szCs w:val="21"/>
        </w:rPr>
        <w:t> </w:t>
      </w:r>
      <w:r>
        <w:rPr>
          <w:rFonts w:ascii="宋体" w:hAnsi="宋体" w:cs="宋体" w:eastAsia="宋体"/>
          <w:color w:val="6B6B6E"/>
          <w:w w:val="92"/>
          <w:position w:val="2"/>
          <w:sz w:val="21"/>
          <w:szCs w:val="21"/>
        </w:rPr>
        <w:t>      </w:t>
      </w:r>
      <w:r>
        <w:rPr>
          <w:rFonts w:ascii="Arial" w:hAnsi="Arial" w:cs="Arial" w:eastAsia="Arial"/>
          <w:color w:val="A7A7A8"/>
          <w:w w:val="105"/>
          <w:position w:val="1"/>
          <w:sz w:val="23"/>
          <w:szCs w:val="23"/>
        </w:rPr>
        <w:t>I</w:t>
      </w:r>
      <w:r>
        <w:rPr>
          <w:rFonts w:ascii="Arial" w:hAnsi="Arial" w:cs="Arial" w:eastAsia="Arial"/>
          <w:color w:val="A7A7A8"/>
          <w:spacing w:val="-17"/>
          <w:w w:val="105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E"/>
          <w:w w:val="105"/>
          <w:position w:val="1"/>
          <w:sz w:val="19"/>
          <w:szCs w:val="19"/>
        </w:rPr>
        <w:t>23  </w:t>
      </w:r>
      <w:r>
        <w:rPr>
          <w:rFonts w:ascii="Times New Roman" w:hAnsi="Times New Roman" w:cs="Times New Roman" w:eastAsia="Times New Roman"/>
          <w:color w:val="6B6B6E"/>
          <w:spacing w:val="19"/>
          <w:w w:val="105"/>
          <w:position w:val="1"/>
          <w:sz w:val="19"/>
          <w:szCs w:val="19"/>
        </w:rPr>
        <w:t> </w:t>
      </w:r>
      <w:r>
        <w:rPr>
          <w:rFonts w:ascii="宋体" w:hAnsi="宋体" w:cs="宋体" w:eastAsia="宋体"/>
          <w:color w:val="565659"/>
          <w:spacing w:val="-31"/>
          <w:w w:val="105"/>
          <w:sz w:val="18"/>
          <w:szCs w:val="18"/>
        </w:rPr>
        <w:t>四</w:t>
      </w:r>
      <w:r>
        <w:rPr>
          <w:rFonts w:ascii="宋体" w:hAnsi="宋体" w:cs="宋体" w:eastAsia="宋体"/>
          <w:color w:val="565659"/>
          <w:w w:val="105"/>
          <w:sz w:val="18"/>
          <w:szCs w:val="18"/>
        </w:rPr>
        <w:t>川固勤房地严土地资产</w:t>
      </w:r>
      <w:r>
        <w:rPr>
          <w:rFonts w:ascii="宋体" w:hAnsi="宋体" w:cs="宋体" w:eastAsia="宋体"/>
          <w:color w:val="565659"/>
          <w:spacing w:val="3"/>
          <w:w w:val="105"/>
          <w:sz w:val="18"/>
          <w:szCs w:val="18"/>
        </w:rPr>
        <w:t>评</w:t>
      </w:r>
      <w:r>
        <w:rPr>
          <w:rFonts w:ascii="宋体" w:hAnsi="宋体" w:cs="宋体" w:eastAsia="宋体"/>
          <w:color w:val="565659"/>
          <w:w w:val="105"/>
          <w:sz w:val="18"/>
          <w:szCs w:val="18"/>
        </w:rPr>
        <w:t>估有限公司</w:t>
        <w:tab/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有限责任公</w:t>
      </w:r>
      <w:r>
        <w:rPr>
          <w:rFonts w:ascii="宋体" w:hAnsi="宋体" w:cs="宋体" w:eastAsia="宋体"/>
          <w:color w:val="6B6B6E"/>
          <w:spacing w:val="-37"/>
          <w:w w:val="105"/>
          <w:position w:val="1"/>
          <w:sz w:val="18"/>
          <w:szCs w:val="18"/>
        </w:rPr>
        <w:t>司</w:t>
      </w:r>
      <w:r>
        <w:rPr>
          <w:rFonts w:ascii="宋体" w:hAnsi="宋体" w:cs="宋体" w:eastAsia="宋体"/>
          <w:color w:val="DDDADA"/>
          <w:spacing w:val="-269"/>
          <w:w w:val="105"/>
          <w:position w:val="1"/>
          <w:sz w:val="18"/>
          <w:szCs w:val="18"/>
        </w:rPr>
        <w:t>，</w:t>
      </w:r>
      <w:r>
        <w:rPr>
          <w:rFonts w:ascii="Arial" w:hAnsi="Arial" w:cs="Arial" w:eastAsia="Arial"/>
          <w:color w:val="DBACB8"/>
          <w:w w:val="105"/>
          <w:position w:val="1"/>
          <w:sz w:val="12"/>
          <w:szCs w:val="12"/>
        </w:rPr>
        <w:t>L</w:t>
        <w:tab/>
        <w:tab/>
        <w:tab/>
      </w:r>
      <w:r>
        <w:rPr>
          <w:rFonts w:ascii="宋体" w:hAnsi="宋体" w:cs="宋体" w:eastAsia="宋体"/>
          <w:color w:val="DBACB8"/>
          <w:spacing w:val="-40"/>
          <w:w w:val="85"/>
          <w:position w:val="4"/>
          <w:sz w:val="20"/>
          <w:szCs w:val="20"/>
        </w:rPr>
        <w:t>飞</w:t>
      </w:r>
      <w:r>
        <w:rPr>
          <w:rFonts w:ascii="宋体" w:hAnsi="宋体" w:cs="宋体" w:eastAsia="宋体"/>
          <w:color w:val="DBACB8"/>
          <w:spacing w:val="-32"/>
          <w:w w:val="85"/>
          <w:position w:val="4"/>
          <w:sz w:val="20"/>
          <w:szCs w:val="20"/>
        </w:rPr>
        <w:t>之</w:t>
      </w:r>
      <w:r>
        <w:rPr>
          <w:rFonts w:ascii="宋体" w:hAnsi="宋体" w:cs="宋体" w:eastAsia="宋体"/>
          <w:color w:val="AF8C95"/>
          <w:spacing w:val="-40"/>
          <w:w w:val="85"/>
          <w:position w:val="4"/>
          <w:sz w:val="20"/>
          <w:szCs w:val="20"/>
        </w:rPr>
        <w:t>习</w:t>
      </w:r>
      <w:r>
        <w:rPr>
          <w:rFonts w:ascii="宋体" w:hAnsi="宋体" w:cs="宋体" w:eastAsia="宋体"/>
          <w:color w:val="6B6B6E"/>
          <w:w w:val="85"/>
          <w:position w:val="4"/>
          <w:sz w:val="20"/>
          <w:szCs w:val="20"/>
        </w:rPr>
        <w:t>芽</w:t>
      </w:r>
      <w:r>
        <w:rPr>
          <w:rFonts w:ascii="宋体" w:hAnsi="宋体" w:cs="宋体" w:eastAsia="宋体"/>
          <w:color w:val="6B6B6E"/>
          <w:spacing w:val="-38"/>
          <w:w w:val="85"/>
          <w:position w:val="4"/>
          <w:sz w:val="20"/>
          <w:szCs w:val="20"/>
        </w:rPr>
        <w:t> </w:t>
      </w:r>
      <w:r>
        <w:rPr>
          <w:rFonts w:ascii="Arial" w:hAnsi="Arial" w:cs="Arial" w:eastAsia="Arial"/>
          <w:color w:val="EBC1CA"/>
          <w:w w:val="85"/>
          <w:position w:val="4"/>
          <w:sz w:val="14"/>
          <w:szCs w:val="14"/>
        </w:rPr>
        <w:t>r</w:t>
      </w:r>
      <w:r>
        <w:rPr>
          <w:rFonts w:ascii="Arial" w:hAnsi="Arial" w:cs="Arial" w:eastAsia="Arial"/>
          <w:color w:val="EBC1CA"/>
          <w:spacing w:val="-5"/>
          <w:w w:val="85"/>
          <w:position w:val="4"/>
          <w:sz w:val="14"/>
          <w:szCs w:val="14"/>
        </w:rPr>
        <w:t> </w:t>
      </w:r>
      <w:r>
        <w:rPr>
          <w:rFonts w:ascii="宋体" w:hAnsi="宋体" w:cs="宋体" w:eastAsia="宋体"/>
          <w:color w:val="565659"/>
          <w:w w:val="85"/>
          <w:position w:val="4"/>
          <w:sz w:val="18"/>
          <w:szCs w:val="18"/>
        </w:rPr>
        <w:t>利</w:t>
      </w:r>
      <w:r>
        <w:rPr>
          <w:rFonts w:ascii="宋体" w:hAnsi="宋体" w:cs="宋体" w:eastAsia="宋体"/>
          <w:color w:val="565659"/>
          <w:w w:val="110"/>
          <w:position w:val="4"/>
          <w:sz w:val="18"/>
          <w:szCs w:val="18"/>
        </w:rPr>
        <w:t> </w:t>
      </w:r>
      <w:r>
        <w:rPr>
          <w:rFonts w:ascii="宋体" w:hAnsi="宋体" w:cs="宋体" w:eastAsia="宋体"/>
          <w:color w:val="6B6B6E"/>
          <w:w w:val="105"/>
          <w:sz w:val="18"/>
          <w:szCs w:val="18"/>
        </w:rPr>
        <w:t>成都瑞德金典资产评估事务所</w:t>
      </w:r>
      <w:r>
        <w:rPr>
          <w:rFonts w:ascii="宋体" w:hAnsi="宋体" w:cs="宋体" w:eastAsia="宋体"/>
          <w:color w:val="6B6B6E"/>
          <w:spacing w:val="-15"/>
          <w:w w:val="105"/>
          <w:sz w:val="18"/>
          <w:szCs w:val="18"/>
        </w:rPr>
        <w:t> </w:t>
      </w:r>
      <w:r>
        <w:rPr>
          <w:rFonts w:ascii="宋体" w:hAnsi="宋体" w:cs="宋体" w:eastAsia="宋体"/>
          <w:color w:val="6B6B6E"/>
          <w:w w:val="105"/>
          <w:sz w:val="18"/>
          <w:szCs w:val="18"/>
        </w:rPr>
        <w:t>〈特殊普通合伙〉</w:t>
      </w:r>
      <w:r>
        <w:rPr>
          <w:rFonts w:ascii="宋体" w:hAnsi="宋体" w:cs="宋体" w:eastAsia="宋体"/>
          <w:color w:val="6B6B6E"/>
          <w:spacing w:val="-29"/>
          <w:w w:val="105"/>
          <w:sz w:val="18"/>
          <w:szCs w:val="18"/>
        </w:rPr>
        <w:t> </w:t>
      </w:r>
      <w:r>
        <w:rPr>
          <w:rFonts w:ascii="宋体" w:hAnsi="宋体" w:cs="宋体" w:eastAsia="宋体"/>
          <w:color w:val="6B6B6E"/>
          <w:w w:val="105"/>
          <w:sz w:val="18"/>
          <w:szCs w:val="18"/>
        </w:rPr>
        <w:t>特殊普通合伙</w:t>
      </w:r>
      <w:r>
        <w:rPr>
          <w:rFonts w:ascii="宋体" w:hAnsi="宋体" w:cs="宋体" w:eastAsia="宋体"/>
          <w:color w:val="6B6B6E"/>
          <w:spacing w:val="-29"/>
          <w:w w:val="105"/>
          <w:sz w:val="18"/>
          <w:szCs w:val="18"/>
        </w:rPr>
        <w:t>企</w:t>
      </w:r>
      <w:r>
        <w:rPr>
          <w:rFonts w:ascii="宋体" w:hAnsi="宋体" w:cs="宋体" w:eastAsia="宋体"/>
          <w:color w:val="6B6B6E"/>
          <w:w w:val="105"/>
          <w:sz w:val="18"/>
          <w:szCs w:val="18"/>
        </w:rPr>
        <w:t>业</w:t>
        <w:tab/>
        <w:tab/>
      </w:r>
      <w:r>
        <w:rPr>
          <w:rFonts w:ascii="宋体" w:hAnsi="宋体" w:cs="宋体" w:eastAsia="宋体"/>
          <w:color w:val="6B6B6E"/>
          <w:spacing w:val="-44"/>
          <w:w w:val="90"/>
          <w:sz w:val="22"/>
          <w:szCs w:val="22"/>
        </w:rPr>
        <w:t>黄</w:t>
      </w:r>
      <w:r>
        <w:rPr>
          <w:rFonts w:ascii="Arial" w:hAnsi="Arial" w:cs="Arial" w:eastAsia="Arial"/>
          <w:color w:val="6B6B6E"/>
          <w:spacing w:val="-35"/>
          <w:w w:val="90"/>
          <w:sz w:val="22"/>
          <w:szCs w:val="22"/>
        </w:rPr>
        <w:t>2</w:t>
      </w:r>
      <w:r>
        <w:rPr>
          <w:rFonts w:ascii="宋体" w:hAnsi="宋体" w:cs="宋体" w:eastAsia="宋体"/>
          <w:color w:val="6B6B6E"/>
          <w:w w:val="90"/>
          <w:sz w:val="20"/>
          <w:szCs w:val="20"/>
        </w:rPr>
        <w:t>辛伍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4578" w:val="left" w:leader="none"/>
        </w:tabs>
        <w:spacing w:line="245" w:lineRule="exact" w:before="0"/>
        <w:ind w:left="218" w:right="0" w:firstLine="0"/>
        <w:jc w:val="both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color w:val="6B6B6E"/>
          <w:w w:val="110"/>
          <w:sz w:val="19"/>
          <w:szCs w:val="19"/>
        </w:rPr>
        <w:t>25</w:t>
      </w:r>
      <w:r>
        <w:rPr>
          <w:rFonts w:ascii="Times New Roman" w:hAnsi="Times New Roman" w:cs="Times New Roman" w:eastAsia="Times New Roman"/>
          <w:color w:val="6B6B6E"/>
          <w:spacing w:val="38"/>
          <w:w w:val="110"/>
          <w:sz w:val="19"/>
          <w:szCs w:val="19"/>
        </w:rPr>
        <w:t> </w:t>
      </w:r>
      <w:r>
        <w:rPr>
          <w:rFonts w:ascii="宋体" w:hAnsi="宋体" w:cs="宋体" w:eastAsia="宋体"/>
          <w:color w:val="565659"/>
          <w:spacing w:val="-32"/>
          <w:w w:val="110"/>
          <w:sz w:val="18"/>
          <w:szCs w:val="18"/>
        </w:rPr>
        <w:t>四</w:t>
      </w:r>
      <w:r>
        <w:rPr>
          <w:rFonts w:ascii="宋体" w:hAnsi="宋体" w:cs="宋体" w:eastAsia="宋体"/>
          <w:color w:val="565659"/>
          <w:w w:val="110"/>
          <w:sz w:val="18"/>
          <w:szCs w:val="18"/>
        </w:rPr>
        <w:t>川衡立恭</w:t>
      </w:r>
      <w:r>
        <w:rPr>
          <w:rFonts w:ascii="宋体" w:hAnsi="宋体" w:cs="宋体" w:eastAsia="宋体"/>
          <w:color w:val="565659"/>
          <w:spacing w:val="-8"/>
          <w:w w:val="110"/>
          <w:sz w:val="18"/>
          <w:szCs w:val="18"/>
        </w:rPr>
        <w:t>资</w:t>
      </w:r>
      <w:r>
        <w:rPr>
          <w:rFonts w:ascii="宋体" w:hAnsi="宋体" w:cs="宋体" w:eastAsia="宋体"/>
          <w:color w:val="828285"/>
          <w:w w:val="110"/>
          <w:sz w:val="18"/>
          <w:szCs w:val="18"/>
        </w:rPr>
        <w:t>产</w:t>
      </w:r>
      <w:r>
        <w:rPr>
          <w:rFonts w:ascii="宋体" w:hAnsi="宋体" w:cs="宋体" w:eastAsia="宋体"/>
          <w:color w:val="828285"/>
          <w:spacing w:val="-2"/>
          <w:w w:val="110"/>
          <w:sz w:val="18"/>
          <w:szCs w:val="18"/>
        </w:rPr>
        <w:t>评</w:t>
      </w:r>
      <w:r>
        <w:rPr>
          <w:rFonts w:ascii="宋体" w:hAnsi="宋体" w:cs="宋体" w:eastAsia="宋体"/>
          <w:color w:val="565659"/>
          <w:spacing w:val="-47"/>
          <w:w w:val="110"/>
          <w:sz w:val="18"/>
          <w:szCs w:val="18"/>
        </w:rPr>
        <w:t>曲</w:t>
      </w:r>
      <w:r>
        <w:rPr>
          <w:rFonts w:ascii="宋体" w:hAnsi="宋体" w:cs="宋体" w:eastAsia="宋体"/>
          <w:color w:val="565659"/>
          <w:w w:val="110"/>
          <w:sz w:val="18"/>
          <w:szCs w:val="18"/>
        </w:rPr>
        <w:t>事务所有限公司</w:t>
        <w:tab/>
      </w:r>
      <w:r>
        <w:rPr>
          <w:rFonts w:ascii="宋体" w:hAnsi="宋体" w:cs="宋体" w:eastAsia="宋体"/>
          <w:color w:val="828285"/>
          <w:w w:val="115"/>
          <w:sz w:val="18"/>
          <w:szCs w:val="18"/>
        </w:rPr>
        <w:t>有限责任公司     </w:t>
      </w:r>
      <w:r>
        <w:rPr>
          <w:rFonts w:ascii="宋体" w:hAnsi="宋体" w:cs="宋体" w:eastAsia="宋体"/>
          <w:color w:val="828285"/>
          <w:spacing w:val="53"/>
          <w:w w:val="115"/>
          <w:sz w:val="18"/>
          <w:szCs w:val="18"/>
        </w:rPr>
        <w:t> </w:t>
      </w:r>
      <w:r>
        <w:rPr>
          <w:rFonts w:ascii="宋体" w:hAnsi="宋体" w:cs="宋体" w:eastAsia="宋体"/>
          <w:color w:val="DBACB8"/>
          <w:spacing w:val="-65"/>
          <w:w w:val="115"/>
          <w:position w:val="1"/>
          <w:sz w:val="8"/>
          <w:szCs w:val="8"/>
        </w:rPr>
        <w:t>”</w:t>
      </w:r>
      <w:r>
        <w:rPr>
          <w:rFonts w:ascii="宋体" w:hAnsi="宋体" w:cs="宋体" w:eastAsia="宋体"/>
          <w:color w:val="DBACB8"/>
          <w:spacing w:val="-244"/>
          <w:w w:val="115"/>
          <w:position w:val="1"/>
          <w:sz w:val="8"/>
          <w:szCs w:val="8"/>
        </w:rPr>
        <w:t>·</w:t>
      </w:r>
      <w:r>
        <w:rPr>
          <w:rFonts w:ascii="宋体" w:hAnsi="宋体" w:cs="宋体" w:eastAsia="宋体"/>
          <w:color w:val="DBACB8"/>
          <w:w w:val="115"/>
          <w:position w:val="1"/>
          <w:sz w:val="8"/>
          <w:szCs w:val="8"/>
        </w:rPr>
        <w:t>:   </w:t>
      </w:r>
      <w:r>
        <w:rPr>
          <w:rFonts w:ascii="宋体" w:hAnsi="宋体" w:cs="宋体" w:eastAsia="宋体"/>
          <w:color w:val="DBACB8"/>
          <w:spacing w:val="43"/>
          <w:w w:val="115"/>
          <w:position w:val="1"/>
          <w:sz w:val="8"/>
          <w:szCs w:val="8"/>
        </w:rPr>
        <w:t> </w:t>
      </w:r>
      <w:r>
        <w:rPr>
          <w:rFonts w:ascii="宋体" w:hAnsi="宋体" w:cs="宋体" w:eastAsia="宋体"/>
          <w:color w:val="6B6B6E"/>
          <w:spacing w:val="-18"/>
          <w:w w:val="115"/>
          <w:sz w:val="18"/>
          <w:szCs w:val="18"/>
        </w:rPr>
        <w:t>刘</w:t>
      </w:r>
      <w:r>
        <w:rPr>
          <w:rFonts w:ascii="宋体" w:hAnsi="宋体" w:cs="宋体" w:eastAsia="宋体"/>
          <w:color w:val="6B6B6E"/>
          <w:spacing w:val="-19"/>
          <w:w w:val="115"/>
          <w:sz w:val="18"/>
          <w:szCs w:val="18"/>
        </w:rPr>
        <w:t>永</w:t>
      </w:r>
      <w:r>
        <w:rPr>
          <w:rFonts w:ascii="宋体" w:hAnsi="宋体" w:cs="宋体" w:eastAsia="宋体"/>
          <w:color w:val="6B6B6E"/>
          <w:w w:val="115"/>
          <w:sz w:val="18"/>
          <w:szCs w:val="18"/>
        </w:rPr>
        <w:t>贵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4578" w:val="left" w:leader="none"/>
          <w:tab w:pos="7092" w:val="left" w:leader="none"/>
        </w:tabs>
        <w:spacing w:line="252" w:lineRule="exact" w:before="0"/>
        <w:ind w:left="119" w:right="0" w:firstLine="0"/>
        <w:jc w:val="both"/>
        <w:rPr>
          <w:rFonts w:ascii="宋体" w:hAnsi="宋体" w:cs="宋体" w:eastAsia="宋体"/>
          <w:sz w:val="18"/>
          <w:szCs w:val="18"/>
        </w:rPr>
      </w:pPr>
      <w:r>
        <w:rPr>
          <w:rFonts w:ascii="Arial" w:hAnsi="Arial" w:cs="Arial" w:eastAsia="Arial"/>
          <w:color w:val="A7A7A8"/>
          <w:w w:val="105"/>
          <w:sz w:val="23"/>
          <w:szCs w:val="23"/>
        </w:rPr>
        <w:t>I</w:t>
      </w:r>
      <w:r>
        <w:rPr>
          <w:rFonts w:ascii="Arial" w:hAnsi="Arial" w:cs="Arial" w:eastAsia="Arial"/>
          <w:color w:val="A7A7A8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E"/>
          <w:w w:val="105"/>
          <w:sz w:val="19"/>
          <w:szCs w:val="19"/>
        </w:rPr>
        <w:t>26 </w:t>
      </w:r>
      <w:r>
        <w:rPr>
          <w:rFonts w:ascii="Times New Roman" w:hAnsi="Times New Roman" w:cs="Times New Roman" w:eastAsia="Times New Roman"/>
          <w:color w:val="6B6B6E"/>
          <w:spacing w:val="49"/>
          <w:w w:val="105"/>
          <w:sz w:val="19"/>
          <w:szCs w:val="19"/>
        </w:rPr>
        <w:t> </w:t>
      </w:r>
      <w:r>
        <w:rPr>
          <w:rFonts w:ascii="宋体" w:hAnsi="宋体" w:cs="宋体" w:eastAsia="宋体"/>
          <w:color w:val="565659"/>
          <w:spacing w:val="-30"/>
          <w:w w:val="105"/>
          <w:position w:val="1"/>
          <w:sz w:val="18"/>
          <w:szCs w:val="18"/>
        </w:rPr>
        <w:t>四</w:t>
      </w:r>
      <w:r>
        <w:rPr>
          <w:rFonts w:ascii="宋体" w:hAnsi="宋体" w:cs="宋体" w:eastAsia="宋体"/>
          <w:color w:val="565659"/>
          <w:w w:val="105"/>
          <w:position w:val="1"/>
          <w:sz w:val="18"/>
          <w:szCs w:val="18"/>
        </w:rPr>
        <w:t>川龙华资产评估有限公司</w:t>
        <w:tab/>
      </w:r>
      <w:r>
        <w:rPr>
          <w:rFonts w:ascii="宋体" w:hAnsi="宋体" w:cs="宋体" w:eastAsia="宋体"/>
          <w:color w:val="6B6B6E"/>
          <w:spacing w:val="-10"/>
          <w:w w:val="105"/>
          <w:position w:val="1"/>
          <w:sz w:val="18"/>
          <w:szCs w:val="18"/>
        </w:rPr>
        <w:t>有</w:t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限责任公司</w:t>
        <w:tab/>
        <w:t>王华良</w:t>
      </w:r>
      <w:r>
        <w:rPr>
          <w:rFonts w:ascii="宋体" w:hAnsi="宋体" w:cs="宋体" w:eastAsia="宋体"/>
          <w:sz w:val="18"/>
          <w:szCs w:val="18"/>
        </w:rPr>
      </w:r>
    </w:p>
    <w:p>
      <w:pPr>
        <w:pStyle w:val="BodyText"/>
        <w:tabs>
          <w:tab w:pos="4047" w:val="left" w:leader="none"/>
          <w:tab w:pos="6561" w:val="left" w:leader="none"/>
        </w:tabs>
        <w:spacing w:line="220" w:lineRule="exact"/>
        <w:ind w:left="0" w:right="2401"/>
        <w:jc w:val="right"/>
      </w:pPr>
      <w:r>
        <w:rPr>
          <w:color w:val="6B6B6E"/>
          <w:spacing w:val="-31"/>
          <w:w w:val="105"/>
        </w:rPr>
        <w:t>四</w:t>
      </w:r>
      <w:r>
        <w:rPr>
          <w:color w:val="6B6B6E"/>
          <w:w w:val="105"/>
        </w:rPr>
        <w:t>川长江资产评估</w:t>
      </w:r>
      <w:r>
        <w:rPr>
          <w:color w:val="6B6B6E"/>
          <w:spacing w:val="13"/>
          <w:w w:val="105"/>
        </w:rPr>
        <w:t>有</w:t>
      </w:r>
      <w:r>
        <w:rPr>
          <w:color w:val="6B6B6E"/>
          <w:w w:val="105"/>
        </w:rPr>
        <w:t>限公司</w:t>
        <w:tab/>
        <w:t>有限责任公司</w:t>
        <w:tab/>
        <w:t>林继祥</w:t>
      </w:r>
      <w:r>
        <w:rPr/>
      </w:r>
    </w:p>
    <w:p>
      <w:pPr>
        <w:pStyle w:val="BodyText"/>
        <w:tabs>
          <w:tab w:pos="4479" w:val="left" w:leader="none"/>
          <w:tab w:pos="6993" w:val="left" w:leader="none"/>
          <w:tab w:pos="7092" w:val="left" w:leader="none"/>
        </w:tabs>
        <w:spacing w:line="229" w:lineRule="auto" w:before="14"/>
        <w:ind w:left="119" w:right="2382"/>
        <w:jc w:val="both"/>
        <w:rPr>
          <w:sz w:val="19"/>
          <w:szCs w:val="19"/>
        </w:rPr>
      </w:pPr>
      <w:r>
        <w:rPr>
          <w:rFonts w:ascii="Arial" w:hAnsi="Arial" w:cs="Arial" w:eastAsia="Arial"/>
          <w:color w:val="A7A7A8"/>
          <w:w w:val="110"/>
          <w:sz w:val="23"/>
          <w:szCs w:val="23"/>
        </w:rPr>
        <w:t>I</w:t>
      </w:r>
      <w:r>
        <w:rPr>
          <w:rFonts w:ascii="Arial" w:hAnsi="Arial" w:cs="Arial" w:eastAsia="Arial"/>
          <w:color w:val="A7A7A8"/>
          <w:spacing w:val="-3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E"/>
          <w:w w:val="110"/>
          <w:sz w:val="19"/>
          <w:szCs w:val="19"/>
        </w:rPr>
        <w:t>2s </w:t>
      </w:r>
      <w:r>
        <w:rPr>
          <w:rFonts w:ascii="Times New Roman" w:hAnsi="Times New Roman" w:cs="Times New Roman" w:eastAsia="Times New Roman"/>
          <w:color w:val="6B6B6E"/>
          <w:spacing w:val="20"/>
          <w:w w:val="110"/>
          <w:sz w:val="19"/>
          <w:szCs w:val="19"/>
        </w:rPr>
        <w:t> </w:t>
      </w:r>
      <w:r>
        <w:rPr>
          <w:color w:val="6B6B6E"/>
          <w:spacing w:val="1"/>
          <w:w w:val="110"/>
        </w:rPr>
        <w:t>四川天衡资产评估有限责任公</w:t>
      </w:r>
      <w:r>
        <w:rPr>
          <w:color w:val="6B6B6E"/>
          <w:w w:val="110"/>
        </w:rPr>
        <w:t>司</w:t>
        <w:tab/>
      </w:r>
      <w:r>
        <w:rPr>
          <w:color w:val="6B6B6E"/>
          <w:spacing w:val="-2"/>
          <w:w w:val="110"/>
          <w:position w:val="1"/>
        </w:rPr>
        <w:t>有限责</w:t>
      </w:r>
      <w:r>
        <w:rPr>
          <w:color w:val="6B6B6E"/>
          <w:spacing w:val="-3"/>
          <w:w w:val="110"/>
          <w:position w:val="1"/>
        </w:rPr>
        <w:t>任公司</w:t>
        <w:tab/>
        <w:tab/>
      </w:r>
      <w:r>
        <w:rPr>
          <w:color w:val="6B6B6E"/>
          <w:w w:val="105"/>
        </w:rPr>
        <w:t>王德华</w:t>
      </w:r>
      <w:r>
        <w:rPr>
          <w:color w:val="6B6B6E"/>
          <w:spacing w:val="25"/>
          <w:w w:val="106"/>
        </w:rPr>
        <w:t> </w:t>
      </w:r>
      <w:r>
        <w:rPr>
          <w:rFonts w:ascii="Arial" w:hAnsi="Arial" w:cs="Arial" w:eastAsia="Arial"/>
          <w:color w:val="A7A7A8"/>
          <w:w w:val="155"/>
          <w:position w:val="2"/>
          <w:sz w:val="12"/>
          <w:szCs w:val="12"/>
        </w:rPr>
        <w:t>I</w:t>
      </w:r>
      <w:r>
        <w:rPr>
          <w:rFonts w:ascii="Arial" w:hAnsi="Arial" w:cs="Arial" w:eastAsia="Arial"/>
          <w:color w:val="A7A7A8"/>
          <w:spacing w:val="-24"/>
          <w:w w:val="155"/>
          <w:position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B6B6E"/>
          <w:w w:val="110"/>
          <w:position w:val="2"/>
          <w:sz w:val="19"/>
          <w:szCs w:val="19"/>
        </w:rPr>
        <w:t>29</w:t>
      </w:r>
      <w:r>
        <w:rPr>
          <w:rFonts w:ascii="Times New Roman" w:hAnsi="Times New Roman" w:cs="Times New Roman" w:eastAsia="Times New Roman"/>
          <w:color w:val="6B6B6E"/>
          <w:spacing w:val="48"/>
          <w:w w:val="110"/>
          <w:position w:val="2"/>
          <w:sz w:val="19"/>
          <w:szCs w:val="19"/>
        </w:rPr>
        <w:t> </w:t>
      </w:r>
      <w:r>
        <w:rPr>
          <w:color w:val="565659"/>
          <w:w w:val="110"/>
        </w:rPr>
        <w:t>四川鹏源鑫房地产土地</w:t>
      </w:r>
      <w:r>
        <w:rPr>
          <w:color w:val="565659"/>
          <w:spacing w:val="10"/>
          <w:w w:val="110"/>
        </w:rPr>
        <w:t>评</w:t>
      </w:r>
      <w:r>
        <w:rPr>
          <w:color w:val="939395"/>
          <w:spacing w:val="-165"/>
          <w:w w:val="110"/>
        </w:rPr>
        <w:t>，</w:t>
      </w:r>
      <w:r>
        <w:rPr>
          <w:color w:val="6B6B6E"/>
          <w:w w:val="110"/>
        </w:rPr>
        <w:t>信咨询</w:t>
      </w:r>
      <w:r>
        <w:rPr>
          <w:color w:val="6B6B6E"/>
          <w:spacing w:val="3"/>
          <w:w w:val="110"/>
        </w:rPr>
        <w:t>有</w:t>
      </w:r>
      <w:r>
        <w:rPr>
          <w:color w:val="6B6B6E"/>
          <w:spacing w:val="-25"/>
          <w:w w:val="110"/>
        </w:rPr>
        <w:t>限</w:t>
      </w:r>
      <w:r>
        <w:rPr>
          <w:color w:val="6B6B6E"/>
          <w:w w:val="110"/>
        </w:rPr>
        <w:t>公司   </w:t>
      </w:r>
      <w:r>
        <w:rPr>
          <w:color w:val="6B6B6E"/>
          <w:spacing w:val="42"/>
          <w:w w:val="110"/>
        </w:rPr>
        <w:t> </w:t>
      </w:r>
      <w:r>
        <w:rPr>
          <w:color w:val="6B6B6E"/>
          <w:w w:val="110"/>
        </w:rPr>
        <w:t>有限责任公司</w:t>
        <w:tab/>
        <w:tab/>
      </w:r>
      <w:r>
        <w:rPr>
          <w:color w:val="6B6B6E"/>
          <w:spacing w:val="-19"/>
          <w:w w:val="110"/>
        </w:rPr>
        <w:t>雍</w:t>
      </w:r>
      <w:r>
        <w:rPr>
          <w:color w:val="6B6B6E"/>
          <w:w w:val="110"/>
        </w:rPr>
        <w:t>小桥</w:t>
      </w:r>
      <w:r>
        <w:rPr>
          <w:color w:val="6B6B6E"/>
          <w:w w:val="113"/>
        </w:rPr>
        <w:t> </w:t>
      </w:r>
      <w:r>
        <w:rPr>
          <w:rFonts w:ascii="Times New Roman" w:hAnsi="Times New Roman" w:cs="Times New Roman" w:eastAsia="Times New Roman"/>
          <w:color w:val="6B6B6E"/>
          <w:w w:val="110"/>
          <w:sz w:val="19"/>
          <w:szCs w:val="19"/>
        </w:rPr>
        <w:t>30</w:t>
      </w:r>
      <w:r>
        <w:rPr>
          <w:rFonts w:ascii="Times New Roman" w:hAnsi="Times New Roman" w:cs="Times New Roman" w:eastAsia="Times New Roman"/>
          <w:color w:val="6B6B6E"/>
          <w:spacing w:val="20"/>
          <w:w w:val="110"/>
          <w:sz w:val="19"/>
          <w:szCs w:val="19"/>
        </w:rPr>
        <w:t> </w:t>
      </w:r>
      <w:r>
        <w:rPr>
          <w:color w:val="6B6B6E"/>
          <w:w w:val="110"/>
          <w:position w:val="1"/>
        </w:rPr>
        <w:t>四川朝辉资产评估</w:t>
      </w:r>
      <w:r>
        <w:rPr>
          <w:color w:val="828285"/>
          <w:spacing w:val="-24"/>
          <w:w w:val="110"/>
          <w:position w:val="1"/>
        </w:rPr>
        <w:t>育</w:t>
      </w:r>
      <w:r>
        <w:rPr>
          <w:color w:val="828285"/>
          <w:w w:val="110"/>
          <w:position w:val="1"/>
        </w:rPr>
        <w:t>限公司</w:t>
        <w:tab/>
      </w:r>
      <w:r>
        <w:rPr>
          <w:color w:val="6B6B6E"/>
          <w:w w:val="105"/>
          <w:position w:val="1"/>
        </w:rPr>
        <w:t>有限</w:t>
      </w:r>
      <w:r>
        <w:rPr>
          <w:color w:val="6B6B6E"/>
          <w:spacing w:val="-26"/>
          <w:w w:val="105"/>
          <w:position w:val="1"/>
        </w:rPr>
        <w:t>责</w:t>
      </w:r>
      <w:r>
        <w:rPr>
          <w:color w:val="6B6B6E"/>
          <w:w w:val="105"/>
          <w:position w:val="1"/>
        </w:rPr>
        <w:t>任公司</w:t>
        <w:tab/>
      </w:r>
      <w:r>
        <w:rPr>
          <w:color w:val="6B6B6E"/>
          <w:w w:val="110"/>
          <w:position w:val="1"/>
          <w:sz w:val="19"/>
          <w:szCs w:val="19"/>
        </w:rPr>
        <w:t>曹</w:t>
      </w:r>
      <w:r>
        <w:rPr>
          <w:color w:val="6B6B6E"/>
          <w:spacing w:val="65"/>
          <w:w w:val="110"/>
          <w:position w:val="1"/>
          <w:sz w:val="19"/>
          <w:szCs w:val="19"/>
        </w:rPr>
        <w:t> </w:t>
      </w:r>
      <w:r>
        <w:rPr>
          <w:color w:val="6B6B6E"/>
          <w:w w:val="110"/>
          <w:position w:val="1"/>
          <w:sz w:val="19"/>
          <w:szCs w:val="19"/>
        </w:rPr>
        <w:t>蓉</w:t>
      </w:r>
      <w:r>
        <w:rPr>
          <w:sz w:val="19"/>
          <w:szCs w:val="19"/>
        </w:rPr>
      </w:r>
    </w:p>
    <w:p>
      <w:pPr>
        <w:pStyle w:val="BodyText"/>
        <w:tabs>
          <w:tab w:pos="4578" w:val="left" w:leader="none"/>
          <w:tab w:pos="7071" w:val="left" w:leader="none"/>
        </w:tabs>
        <w:spacing w:line="244" w:lineRule="exact" w:before="8"/>
        <w:ind w:left="523" w:right="2393" w:hanging="306"/>
        <w:jc w:val="both"/>
      </w:pPr>
      <w:r>
        <w:rPr>
          <w:rFonts w:ascii="Times New Roman" w:hAnsi="Times New Roman" w:cs="Times New Roman" w:eastAsia="Times New Roman"/>
          <w:color w:val="6B6B6E"/>
          <w:spacing w:val="-6"/>
          <w:w w:val="110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color w:val="6B6B6E"/>
          <w:spacing w:val="-5"/>
          <w:w w:val="11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6B6B6E"/>
          <w:spacing w:val="18"/>
          <w:w w:val="110"/>
          <w:sz w:val="19"/>
          <w:szCs w:val="19"/>
        </w:rPr>
        <w:t> </w:t>
      </w:r>
      <w:r>
        <w:rPr>
          <w:color w:val="6B6B6E"/>
          <w:spacing w:val="-3"/>
          <w:w w:val="110"/>
        </w:rPr>
        <w:t>四川新广资产评估事务所有限公</w:t>
      </w:r>
      <w:r>
        <w:rPr>
          <w:color w:val="6B6B6E"/>
          <w:spacing w:val="-81"/>
          <w:w w:val="110"/>
        </w:rPr>
        <w:t> </w:t>
      </w:r>
      <w:r>
        <w:rPr>
          <w:color w:val="6B6B6E"/>
          <w:w w:val="110"/>
        </w:rPr>
        <w:t>司</w:t>
        <w:tab/>
        <w:t>有限责任公司</w:t>
        <w:tab/>
      </w:r>
      <w:r>
        <w:rPr>
          <w:color w:val="6B6B6E"/>
          <w:spacing w:val="-9"/>
          <w:w w:val="110"/>
          <w:position w:val="1"/>
        </w:rPr>
        <w:t>马华平</w:t>
      </w:r>
      <w:r>
        <w:rPr>
          <w:color w:val="6B6B6E"/>
          <w:spacing w:val="29"/>
          <w:w w:val="110"/>
          <w:position w:val="1"/>
        </w:rPr>
        <w:t> </w:t>
      </w:r>
      <w:r>
        <w:rPr>
          <w:color w:val="565659"/>
          <w:w w:val="110"/>
        </w:rPr>
        <w:t>江汹华</w:t>
      </w:r>
      <w:r>
        <w:rPr>
          <w:color w:val="565659"/>
          <w:spacing w:val="3"/>
          <w:w w:val="110"/>
        </w:rPr>
        <w:t>正</w:t>
      </w:r>
      <w:r>
        <w:rPr>
          <w:color w:val="565659"/>
          <w:spacing w:val="-30"/>
          <w:w w:val="110"/>
        </w:rPr>
        <w:t>资</w:t>
      </w:r>
      <w:r>
        <w:rPr>
          <w:color w:val="565659"/>
          <w:w w:val="110"/>
        </w:rPr>
        <w:t>产评估事务所</w:t>
      </w:r>
      <w:r>
        <w:rPr>
          <w:color w:val="565659"/>
          <w:spacing w:val="-5"/>
          <w:w w:val="110"/>
        </w:rPr>
        <w:t> </w:t>
      </w:r>
      <w:r>
        <w:rPr>
          <w:color w:val="565659"/>
          <w:w w:val="110"/>
        </w:rPr>
        <w:t>（普通</w:t>
      </w:r>
      <w:r>
        <w:rPr>
          <w:color w:val="565659"/>
          <w:spacing w:val="-28"/>
          <w:w w:val="110"/>
        </w:rPr>
        <w:t>合</w:t>
      </w:r>
      <w:r>
        <w:rPr>
          <w:color w:val="565659"/>
          <w:w w:val="110"/>
        </w:rPr>
        <w:t>伙〉</w:t>
      </w:r>
      <w:r>
        <w:rPr>
          <w:color w:val="565659"/>
          <w:spacing w:val="66"/>
          <w:w w:val="110"/>
        </w:rPr>
        <w:t> </w:t>
      </w:r>
      <w:r>
        <w:rPr>
          <w:color w:val="6B6B6E"/>
          <w:w w:val="110"/>
        </w:rPr>
        <w:t>普通合伙企业</w:t>
        <w:tab/>
        <w:t>胡少莉</w:t>
      </w:r>
      <w:r>
        <w:rPr>
          <w:color w:val="6B6B6E"/>
          <w:w w:val="107"/>
        </w:rPr>
        <w:t> </w:t>
      </w:r>
      <w:r>
        <w:rPr>
          <w:color w:val="6B6B6E"/>
          <w:spacing w:val="-32"/>
          <w:w w:val="110"/>
        </w:rPr>
        <w:t>四</w:t>
      </w:r>
      <w:r>
        <w:rPr>
          <w:color w:val="6B6B6E"/>
          <w:w w:val="110"/>
        </w:rPr>
        <w:t>川华信资产评</w:t>
      </w:r>
      <w:r>
        <w:rPr>
          <w:color w:val="6B6B6E"/>
          <w:spacing w:val="-29"/>
          <w:w w:val="110"/>
        </w:rPr>
        <w:t>（</w:t>
      </w:r>
      <w:r>
        <w:rPr>
          <w:color w:val="6B6B6E"/>
          <w:w w:val="110"/>
        </w:rPr>
        <w:t>古事务所</w:t>
      </w:r>
      <w:r>
        <w:rPr>
          <w:color w:val="6B6B6E"/>
          <w:spacing w:val="-2"/>
          <w:w w:val="110"/>
        </w:rPr>
        <w:t>有</w:t>
      </w:r>
      <w:r>
        <w:rPr>
          <w:color w:val="6B6B6E"/>
          <w:w w:val="110"/>
        </w:rPr>
        <w:t>限责任公司    </w:t>
      </w:r>
      <w:r>
        <w:rPr>
          <w:color w:val="6B6B6E"/>
          <w:spacing w:val="34"/>
          <w:w w:val="110"/>
        </w:rPr>
        <w:t> </w:t>
      </w:r>
      <w:r>
        <w:rPr>
          <w:color w:val="6B6B6E"/>
          <w:spacing w:val="-10"/>
          <w:w w:val="110"/>
        </w:rPr>
        <w:t>有</w:t>
      </w:r>
      <w:r>
        <w:rPr>
          <w:color w:val="6B6B6E"/>
          <w:w w:val="110"/>
        </w:rPr>
        <w:t>限责任公司</w:t>
        <w:tab/>
        <w:t>王长明</w:t>
      </w:r>
      <w:r>
        <w:rPr/>
      </w:r>
    </w:p>
    <w:p>
      <w:pPr>
        <w:pStyle w:val="BodyText"/>
        <w:spacing w:line="231" w:lineRule="exact"/>
        <w:ind w:right="0"/>
        <w:jc w:val="both"/>
      </w:pPr>
      <w:r>
        <w:rPr>
          <w:rFonts w:ascii="Times New Roman" w:hAnsi="Times New Roman" w:cs="Times New Roman" w:eastAsia="Times New Roman"/>
          <w:color w:val="565659"/>
          <w:w w:val="105"/>
          <w:sz w:val="19"/>
          <w:szCs w:val="19"/>
        </w:rPr>
        <w:t>34 </w:t>
      </w:r>
      <w:r>
        <w:rPr>
          <w:rFonts w:ascii="Times New Roman" w:hAnsi="Times New Roman" w:cs="Times New Roman" w:eastAsia="Times New Roman"/>
          <w:color w:val="565659"/>
          <w:spacing w:val="39"/>
          <w:w w:val="105"/>
          <w:sz w:val="19"/>
          <w:szCs w:val="19"/>
        </w:rPr>
        <w:t> </w:t>
      </w:r>
      <w:r>
        <w:rPr>
          <w:color w:val="6B6B6E"/>
          <w:spacing w:val="-1"/>
          <w:w w:val="105"/>
          <w:position w:val="1"/>
        </w:rPr>
        <w:t>中元国际资产评估有限责任公司直宾分公司</w:t>
      </w:r>
      <w:r>
        <w:rPr>
          <w:color w:val="6B6B6E"/>
          <w:w w:val="105"/>
          <w:position w:val="1"/>
        </w:rPr>
        <w:t>   </w:t>
      </w:r>
      <w:r>
        <w:rPr>
          <w:color w:val="6B6B6E"/>
          <w:spacing w:val="46"/>
          <w:w w:val="105"/>
          <w:position w:val="1"/>
        </w:rPr>
        <w:t> </w:t>
      </w:r>
      <w:r>
        <w:rPr>
          <w:color w:val="6B6B6E"/>
          <w:w w:val="105"/>
        </w:rPr>
        <w:t>有限责任公司分公司        </w:t>
      </w:r>
      <w:r>
        <w:rPr>
          <w:color w:val="6B6B6E"/>
          <w:spacing w:val="3"/>
          <w:w w:val="105"/>
        </w:rPr>
        <w:t> </w:t>
      </w:r>
      <w:r>
        <w:rPr>
          <w:color w:val="6B6B6E"/>
          <w:w w:val="105"/>
          <w:position w:val="1"/>
        </w:rPr>
        <w:t>曾桂珍</w:t>
      </w:r>
      <w:r>
        <w:rPr/>
      </w:r>
    </w:p>
    <w:p>
      <w:pPr>
        <w:tabs>
          <w:tab w:pos="4578" w:val="left" w:leader="none"/>
          <w:tab w:pos="7092" w:val="left" w:leader="none"/>
        </w:tabs>
        <w:spacing w:line="248" w:lineRule="exact" w:before="0"/>
        <w:ind w:left="119" w:right="0" w:firstLine="0"/>
        <w:jc w:val="both"/>
        <w:rPr>
          <w:rFonts w:ascii="宋体" w:hAnsi="宋体" w:cs="宋体" w:eastAsia="宋体"/>
          <w:sz w:val="18"/>
          <w:szCs w:val="18"/>
        </w:rPr>
      </w:pPr>
      <w:r>
        <w:rPr>
          <w:rFonts w:ascii="Arial" w:hAnsi="Arial" w:cs="Arial" w:eastAsia="Arial"/>
          <w:color w:val="B5B5B8"/>
          <w:spacing w:val="14"/>
          <w:w w:val="105"/>
          <w:position w:val="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6B6B6E"/>
          <w:w w:val="105"/>
          <w:position w:val="1"/>
          <w:sz w:val="19"/>
          <w:szCs w:val="19"/>
        </w:rPr>
        <w:t>35  </w:t>
      </w:r>
      <w:r>
        <w:rPr>
          <w:rFonts w:ascii="Times New Roman" w:hAnsi="Times New Roman" w:cs="Times New Roman" w:eastAsia="Times New Roman"/>
          <w:color w:val="6B6B6E"/>
          <w:spacing w:val="24"/>
          <w:w w:val="105"/>
          <w:position w:val="1"/>
          <w:sz w:val="19"/>
          <w:szCs w:val="19"/>
        </w:rPr>
        <w:t> </w:t>
      </w:r>
      <w:r>
        <w:rPr>
          <w:rFonts w:ascii="宋体" w:hAnsi="宋体" w:cs="宋体" w:eastAsia="宋体"/>
          <w:color w:val="565659"/>
          <w:spacing w:val="-30"/>
          <w:w w:val="105"/>
          <w:sz w:val="18"/>
          <w:szCs w:val="18"/>
        </w:rPr>
        <w:t>四</w:t>
      </w:r>
      <w:r>
        <w:rPr>
          <w:rFonts w:ascii="宋体" w:hAnsi="宋体" w:cs="宋体" w:eastAsia="宋体"/>
          <w:color w:val="565659"/>
          <w:w w:val="105"/>
          <w:sz w:val="18"/>
          <w:szCs w:val="18"/>
        </w:rPr>
        <w:t>川金诚资产评估有限公司</w:t>
        <w:tab/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有限责任公司</w:t>
        <w:tab/>
      </w:r>
      <w:r>
        <w:rPr>
          <w:rFonts w:ascii="宋体" w:hAnsi="宋体" w:cs="宋体" w:eastAsia="宋体"/>
          <w:color w:val="6B6B6E"/>
          <w:w w:val="105"/>
          <w:sz w:val="18"/>
          <w:szCs w:val="18"/>
        </w:rPr>
        <w:t>吴光涛</w:t>
      </w:r>
      <w:r>
        <w:rPr>
          <w:rFonts w:ascii="宋体" w:hAnsi="宋体" w:cs="宋体" w:eastAsia="宋体"/>
          <w:sz w:val="18"/>
          <w:szCs w:val="18"/>
        </w:rPr>
      </w:r>
    </w:p>
    <w:p>
      <w:pPr>
        <w:pStyle w:val="BodyText"/>
        <w:tabs>
          <w:tab w:pos="4578" w:val="left" w:leader="none"/>
          <w:tab w:pos="7092" w:val="left" w:leader="none"/>
        </w:tabs>
        <w:spacing w:line="242" w:lineRule="exact"/>
        <w:ind w:right="0"/>
        <w:jc w:val="both"/>
      </w:pPr>
      <w:r>
        <w:rPr>
          <w:rFonts w:ascii="Times New Roman" w:hAnsi="Times New Roman" w:cs="Times New Roman" w:eastAsia="Times New Roman"/>
          <w:color w:val="6B6B6E"/>
          <w:w w:val="110"/>
          <w:sz w:val="19"/>
          <w:szCs w:val="19"/>
        </w:rPr>
        <w:t>36</w:t>
      </w:r>
      <w:r>
        <w:rPr>
          <w:rFonts w:ascii="Times New Roman" w:hAnsi="Times New Roman" w:cs="Times New Roman" w:eastAsia="Times New Roman"/>
          <w:color w:val="6B6B6E"/>
          <w:spacing w:val="17"/>
          <w:w w:val="110"/>
          <w:sz w:val="19"/>
          <w:szCs w:val="19"/>
        </w:rPr>
        <w:t> </w:t>
      </w:r>
      <w:r>
        <w:rPr>
          <w:color w:val="565659"/>
          <w:w w:val="110"/>
          <w:position w:val="1"/>
        </w:rPr>
        <w:t>四</w:t>
      </w:r>
      <w:r>
        <w:rPr>
          <w:color w:val="565659"/>
          <w:spacing w:val="-37"/>
          <w:w w:val="110"/>
          <w:position w:val="1"/>
        </w:rPr>
        <w:t>川</w:t>
      </w:r>
      <w:r>
        <w:rPr>
          <w:color w:val="565659"/>
          <w:w w:val="110"/>
          <w:position w:val="1"/>
        </w:rPr>
        <w:t>盛和</w:t>
      </w:r>
      <w:r>
        <w:rPr>
          <w:color w:val="565659"/>
          <w:spacing w:val="-8"/>
          <w:w w:val="110"/>
          <w:position w:val="1"/>
        </w:rPr>
        <w:t>资</w:t>
      </w:r>
      <w:r>
        <w:rPr>
          <w:color w:val="828285"/>
          <w:w w:val="110"/>
          <w:position w:val="1"/>
        </w:rPr>
        <w:t>产评估有限公司</w:t>
        <w:tab/>
      </w:r>
      <w:r>
        <w:rPr>
          <w:color w:val="6B6B6E"/>
          <w:w w:val="105"/>
          <w:position w:val="1"/>
        </w:rPr>
        <w:t>有限</w:t>
      </w:r>
      <w:r>
        <w:rPr>
          <w:color w:val="6B6B6E"/>
          <w:spacing w:val="-17"/>
          <w:w w:val="105"/>
          <w:position w:val="1"/>
        </w:rPr>
        <w:t>责</w:t>
      </w:r>
      <w:r>
        <w:rPr>
          <w:color w:val="6B6B6E"/>
          <w:w w:val="105"/>
          <w:position w:val="1"/>
        </w:rPr>
        <w:t>任公司</w:t>
        <w:tab/>
      </w:r>
      <w:r>
        <w:rPr>
          <w:color w:val="6B6B6E"/>
          <w:w w:val="110"/>
          <w:position w:val="1"/>
        </w:rPr>
        <w:t>尹  乐</w:t>
      </w:r>
      <w:r>
        <w:rPr/>
      </w:r>
    </w:p>
    <w:p>
      <w:pPr>
        <w:tabs>
          <w:tab w:pos="4578" w:val="left" w:leader="none"/>
          <w:tab w:pos="7085" w:val="left" w:leader="none"/>
        </w:tabs>
        <w:spacing w:line="243" w:lineRule="exact" w:before="0"/>
        <w:ind w:left="218" w:right="0" w:firstLine="0"/>
        <w:jc w:val="both"/>
        <w:rPr>
          <w:rFonts w:ascii="宋体" w:hAnsi="宋体" w:cs="宋体" w:eastAsia="宋体"/>
          <w:sz w:val="19"/>
          <w:szCs w:val="19"/>
        </w:rPr>
      </w:pPr>
      <w:r>
        <w:rPr>
          <w:rFonts w:ascii="Times New Roman" w:hAnsi="Times New Roman" w:cs="Times New Roman" w:eastAsia="Times New Roman"/>
          <w:color w:val="6B6B6E"/>
          <w:w w:val="105"/>
          <w:sz w:val="19"/>
          <w:szCs w:val="19"/>
        </w:rPr>
        <w:t>37  </w:t>
      </w:r>
      <w:r>
        <w:rPr>
          <w:rFonts w:ascii="Times New Roman" w:hAnsi="Times New Roman" w:cs="Times New Roman" w:eastAsia="Times New Roman"/>
          <w:color w:val="6B6B6E"/>
          <w:spacing w:val="12"/>
          <w:w w:val="105"/>
          <w:sz w:val="19"/>
          <w:szCs w:val="19"/>
        </w:rPr>
        <w:t> </w:t>
      </w:r>
      <w:r>
        <w:rPr>
          <w:rFonts w:ascii="宋体" w:hAnsi="宋体" w:cs="宋体" w:eastAsia="宋体"/>
          <w:color w:val="6B6B6E"/>
          <w:w w:val="105"/>
          <w:sz w:val="18"/>
          <w:szCs w:val="18"/>
        </w:rPr>
        <w:t>四川维益资产评估有限责任公司</w:t>
        <w:tab/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有限责任公司</w:t>
        <w:tab/>
      </w:r>
      <w:r>
        <w:rPr>
          <w:rFonts w:ascii="宋体" w:hAnsi="宋体" w:cs="宋体" w:eastAsia="宋体"/>
          <w:color w:val="6B6B6E"/>
          <w:w w:val="105"/>
          <w:position w:val="1"/>
          <w:sz w:val="19"/>
          <w:szCs w:val="19"/>
        </w:rPr>
        <w:t>邓</w:t>
      </w:r>
      <w:r>
        <w:rPr>
          <w:rFonts w:ascii="宋体" w:hAnsi="宋体" w:cs="宋体" w:eastAsia="宋体"/>
          <w:color w:val="6B6B6E"/>
          <w:spacing w:val="89"/>
          <w:w w:val="105"/>
          <w:position w:val="1"/>
          <w:sz w:val="19"/>
          <w:szCs w:val="19"/>
        </w:rPr>
        <w:t> </w:t>
      </w:r>
      <w:r>
        <w:rPr>
          <w:rFonts w:ascii="宋体" w:hAnsi="宋体" w:cs="宋体" w:eastAsia="宋体"/>
          <w:color w:val="6B6B6E"/>
          <w:w w:val="105"/>
          <w:position w:val="1"/>
          <w:sz w:val="19"/>
          <w:szCs w:val="19"/>
        </w:rPr>
        <w:t>杰</w:t>
      </w:r>
      <w:r>
        <w:rPr>
          <w:rFonts w:ascii="宋体" w:hAnsi="宋体" w:cs="宋体" w:eastAsia="宋体"/>
          <w:sz w:val="19"/>
          <w:szCs w:val="19"/>
        </w:rPr>
      </w:r>
    </w:p>
    <w:p>
      <w:pPr>
        <w:pStyle w:val="BodyText"/>
        <w:spacing w:line="249" w:lineRule="exact"/>
        <w:ind w:right="0"/>
        <w:jc w:val="both"/>
        <w:rPr>
          <w:sz w:val="19"/>
          <w:szCs w:val="19"/>
        </w:rPr>
      </w:pPr>
      <w:r>
        <w:rPr>
          <w:rFonts w:ascii="Times New Roman" w:hAnsi="Times New Roman" w:cs="Times New Roman" w:eastAsia="Times New Roman"/>
          <w:color w:val="6B6B6E"/>
          <w:spacing w:val="-10"/>
          <w:w w:val="110"/>
          <w:sz w:val="19"/>
          <w:szCs w:val="19"/>
        </w:rPr>
        <w:t>38</w:t>
      </w:r>
      <w:r>
        <w:rPr>
          <w:rFonts w:ascii="Times New Roman" w:hAnsi="Times New Roman" w:cs="Times New Roman" w:eastAsia="Times New Roman"/>
          <w:color w:val="6B6B6E"/>
          <w:spacing w:val="47"/>
          <w:w w:val="110"/>
          <w:sz w:val="19"/>
          <w:szCs w:val="19"/>
        </w:rPr>
        <w:t> </w:t>
      </w:r>
      <w:r>
        <w:rPr>
          <w:color w:val="565659"/>
          <w:spacing w:val="-6"/>
          <w:w w:val="110"/>
        </w:rPr>
        <w:t>北</w:t>
      </w:r>
      <w:r>
        <w:rPr>
          <w:color w:val="565659"/>
          <w:spacing w:val="-7"/>
          <w:w w:val="110"/>
        </w:rPr>
        <w:t>京天圆</w:t>
      </w:r>
      <w:r>
        <w:rPr>
          <w:color w:val="565659"/>
          <w:spacing w:val="-6"/>
          <w:w w:val="110"/>
        </w:rPr>
        <w:t>开资</w:t>
      </w:r>
      <w:r>
        <w:rPr>
          <w:color w:val="828285"/>
          <w:spacing w:val="-6"/>
          <w:w w:val="110"/>
        </w:rPr>
        <w:t>产评</w:t>
      </w:r>
      <w:r>
        <w:rPr>
          <w:color w:val="565659"/>
          <w:spacing w:val="-6"/>
          <w:w w:val="110"/>
        </w:rPr>
        <w:t>估有</w:t>
      </w:r>
      <w:r>
        <w:rPr>
          <w:color w:val="565659"/>
          <w:spacing w:val="-7"/>
          <w:w w:val="110"/>
        </w:rPr>
        <w:t>限公司四川分公司</w:t>
      </w:r>
      <w:r>
        <w:rPr>
          <w:color w:val="565659"/>
          <w:w w:val="110"/>
        </w:rPr>
        <w:t>    </w:t>
      </w:r>
      <w:r>
        <w:rPr>
          <w:color w:val="565659"/>
          <w:spacing w:val="56"/>
          <w:w w:val="110"/>
        </w:rPr>
        <w:t> </w:t>
      </w:r>
      <w:r>
        <w:rPr>
          <w:color w:val="6B6B6E"/>
          <w:w w:val="110"/>
          <w:position w:val="1"/>
        </w:rPr>
        <w:t>有限责任公司分公司      </w:t>
      </w:r>
      <w:r>
        <w:rPr>
          <w:color w:val="6B6B6E"/>
          <w:spacing w:val="91"/>
          <w:w w:val="110"/>
          <w:position w:val="1"/>
        </w:rPr>
        <w:t> </w:t>
      </w:r>
      <w:r>
        <w:rPr>
          <w:color w:val="6B6B6E"/>
          <w:w w:val="110"/>
          <w:position w:val="1"/>
          <w:sz w:val="19"/>
          <w:szCs w:val="19"/>
        </w:rPr>
        <w:t>郭</w:t>
      </w:r>
      <w:r>
        <w:rPr>
          <w:color w:val="6B6B6E"/>
          <w:spacing w:val="73"/>
          <w:w w:val="110"/>
          <w:position w:val="1"/>
          <w:sz w:val="19"/>
          <w:szCs w:val="19"/>
        </w:rPr>
        <w:t> </w:t>
      </w:r>
      <w:r>
        <w:rPr>
          <w:color w:val="6B6B6E"/>
          <w:w w:val="110"/>
          <w:position w:val="1"/>
          <w:sz w:val="19"/>
          <w:szCs w:val="19"/>
        </w:rPr>
        <w:t>亨</w:t>
      </w:r>
      <w:r>
        <w:rPr>
          <w:sz w:val="19"/>
          <w:szCs w:val="19"/>
        </w:rPr>
      </w:r>
    </w:p>
    <w:p>
      <w:pPr>
        <w:pStyle w:val="BodyText"/>
        <w:tabs>
          <w:tab w:pos="7085" w:val="left" w:leader="none"/>
        </w:tabs>
        <w:spacing w:line="235" w:lineRule="exact"/>
        <w:ind w:left="119" w:right="0"/>
        <w:jc w:val="both"/>
      </w:pPr>
      <w:r>
        <w:rPr>
          <w:rFonts w:ascii="Arial" w:hAnsi="Arial" w:cs="Arial" w:eastAsia="Arial"/>
          <w:color w:val="B5B5B8"/>
          <w:position w:val="1"/>
        </w:rPr>
        <w:t>j</w:t>
      </w:r>
      <w:r>
        <w:rPr>
          <w:rFonts w:ascii="Arial" w:hAnsi="Arial" w:cs="Arial" w:eastAsia="Arial"/>
          <w:color w:val="B5B5B8"/>
          <w:spacing w:val="22"/>
          <w:position w:val="1"/>
        </w:rPr>
        <w:t> </w:t>
      </w:r>
      <w:r>
        <w:rPr>
          <w:rFonts w:ascii="Times New Roman" w:hAnsi="Times New Roman" w:cs="Times New Roman" w:eastAsia="Times New Roman"/>
          <w:color w:val="565659"/>
          <w:position w:val="1"/>
          <w:sz w:val="19"/>
          <w:szCs w:val="19"/>
        </w:rPr>
        <w:t>39 </w:t>
      </w:r>
      <w:r>
        <w:rPr>
          <w:rFonts w:ascii="Times New Roman" w:hAnsi="Times New Roman" w:cs="Times New Roman" w:eastAsia="Times New Roman"/>
          <w:color w:val="565659"/>
          <w:spacing w:val="28"/>
          <w:position w:val="1"/>
          <w:sz w:val="19"/>
          <w:szCs w:val="19"/>
        </w:rPr>
        <w:t> </w:t>
      </w:r>
      <w:r>
        <w:rPr>
          <w:color w:val="6B6B6E"/>
        </w:rPr>
        <w:t>江油市蜀江资产评估事务所</w:t>
      </w:r>
      <w:r>
        <w:rPr>
          <w:color w:val="6B6B6E"/>
          <w:spacing w:val="50"/>
        </w:rPr>
        <w:t> </w:t>
      </w:r>
      <w:r>
        <w:rPr>
          <w:color w:val="6B6B6E"/>
        </w:rPr>
        <w:t>〈普通合伙）      </w:t>
      </w:r>
      <w:r>
        <w:rPr>
          <w:color w:val="6B6B6E"/>
          <w:spacing w:val="87"/>
        </w:rPr>
        <w:t> </w:t>
      </w:r>
      <w:r>
        <w:rPr>
          <w:color w:val="6B6B6E"/>
        </w:rPr>
        <w:t>普通合伙企业</w:t>
        <w:tab/>
      </w:r>
      <w:r>
        <w:rPr>
          <w:color w:val="6B6B6E"/>
          <w:spacing w:val="-5"/>
          <w:position w:val="1"/>
        </w:rPr>
        <w:t>杨晓东</w:t>
      </w:r>
      <w:r>
        <w:rPr/>
      </w:r>
    </w:p>
    <w:p>
      <w:pPr>
        <w:tabs>
          <w:tab w:pos="7092" w:val="left" w:leader="none"/>
        </w:tabs>
        <w:spacing w:line="255" w:lineRule="exact" w:before="0"/>
        <w:ind w:left="119" w:right="0" w:firstLine="0"/>
        <w:jc w:val="both"/>
        <w:rPr>
          <w:rFonts w:ascii="宋体" w:hAnsi="宋体" w:cs="宋体" w:eastAsia="宋体"/>
          <w:sz w:val="19"/>
          <w:szCs w:val="19"/>
        </w:rPr>
      </w:pPr>
      <w:r>
        <w:rPr>
          <w:rFonts w:ascii="Arial" w:hAnsi="Arial" w:cs="Arial" w:eastAsia="Arial"/>
          <w:color w:val="B5B5B8"/>
          <w:position w:val="1"/>
          <w:sz w:val="23"/>
          <w:szCs w:val="23"/>
        </w:rPr>
        <w:t>!</w:t>
      </w:r>
      <w:r>
        <w:rPr>
          <w:rFonts w:ascii="Arial" w:hAnsi="Arial" w:cs="Arial" w:eastAsia="Arial"/>
          <w:color w:val="B5B5B8"/>
          <w:spacing w:val="-13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65659"/>
          <w:position w:val="1"/>
          <w:sz w:val="19"/>
          <w:szCs w:val="19"/>
        </w:rPr>
        <w:t>40 </w:t>
      </w:r>
      <w:r>
        <w:rPr>
          <w:rFonts w:ascii="Times New Roman" w:hAnsi="Times New Roman" w:cs="Times New Roman" w:eastAsia="Times New Roman"/>
          <w:color w:val="565659"/>
          <w:spacing w:val="30"/>
          <w:position w:val="1"/>
          <w:sz w:val="19"/>
          <w:szCs w:val="19"/>
        </w:rPr>
        <w:t> </w:t>
      </w:r>
      <w:r>
        <w:rPr>
          <w:rFonts w:ascii="宋体" w:hAnsi="宋体" w:cs="宋体" w:eastAsia="宋体"/>
          <w:color w:val="6B6B6E"/>
          <w:spacing w:val="-1"/>
          <w:sz w:val="18"/>
          <w:szCs w:val="18"/>
        </w:rPr>
        <w:t>乐山宏锦资产评估事务所</w:t>
      </w:r>
      <w:r>
        <w:rPr>
          <w:rFonts w:ascii="宋体" w:hAnsi="宋体" w:cs="宋体" w:eastAsia="宋体"/>
          <w:color w:val="6B6B6E"/>
          <w:spacing w:val="22"/>
          <w:sz w:val="18"/>
          <w:szCs w:val="18"/>
        </w:rPr>
        <w:t> </w:t>
      </w:r>
      <w:r>
        <w:rPr>
          <w:rFonts w:ascii="宋体" w:hAnsi="宋体" w:cs="宋体" w:eastAsia="宋体"/>
          <w:color w:val="6B6B6E"/>
          <w:sz w:val="18"/>
          <w:szCs w:val="18"/>
        </w:rPr>
        <w:t>（普通合伙〉         </w:t>
      </w:r>
      <w:r>
        <w:rPr>
          <w:rFonts w:ascii="宋体" w:hAnsi="宋体" w:cs="宋体" w:eastAsia="宋体"/>
          <w:color w:val="6B6B6E"/>
          <w:spacing w:val="65"/>
          <w:sz w:val="18"/>
          <w:szCs w:val="18"/>
        </w:rPr>
        <w:t> </w:t>
      </w:r>
      <w:r>
        <w:rPr>
          <w:rFonts w:ascii="宋体" w:hAnsi="宋体" w:cs="宋体" w:eastAsia="宋体"/>
          <w:color w:val="6B6B6E"/>
          <w:spacing w:val="-2"/>
          <w:sz w:val="18"/>
          <w:szCs w:val="18"/>
        </w:rPr>
        <w:t>普通合伙企业</w:t>
        <w:tab/>
      </w:r>
      <w:r>
        <w:rPr>
          <w:rFonts w:ascii="宋体" w:hAnsi="宋体" w:cs="宋体" w:eastAsia="宋体"/>
          <w:color w:val="828285"/>
          <w:sz w:val="19"/>
          <w:szCs w:val="19"/>
        </w:rPr>
        <w:t>郑志坚</w:t>
      </w:r>
      <w:r>
        <w:rPr>
          <w:rFonts w:ascii="宋体" w:hAnsi="宋体" w:cs="宋体" w:eastAsia="宋体"/>
          <w:sz w:val="19"/>
          <w:szCs w:val="19"/>
        </w:rPr>
      </w:r>
    </w:p>
    <w:p>
      <w:pPr>
        <w:pStyle w:val="BodyText"/>
        <w:tabs>
          <w:tab w:pos="4033" w:val="left" w:leader="none"/>
          <w:tab w:pos="6547" w:val="left" w:leader="none"/>
        </w:tabs>
        <w:spacing w:line="229" w:lineRule="exact"/>
        <w:ind w:left="0" w:right="2391"/>
        <w:jc w:val="right"/>
      </w:pPr>
      <w:r>
        <w:rPr>
          <w:color w:val="6B6B6E"/>
          <w:spacing w:val="-30"/>
          <w:w w:val="105"/>
        </w:rPr>
        <w:t>四</w:t>
      </w:r>
      <w:r>
        <w:rPr>
          <w:color w:val="6B6B6E"/>
          <w:w w:val="105"/>
        </w:rPr>
        <w:t>川华廉资产评估</w:t>
      </w:r>
      <w:r>
        <w:rPr>
          <w:color w:val="6B6B6E"/>
          <w:spacing w:val="13"/>
          <w:w w:val="105"/>
        </w:rPr>
        <w:t>有</w:t>
      </w:r>
      <w:r>
        <w:rPr>
          <w:color w:val="6B6B6E"/>
          <w:w w:val="105"/>
        </w:rPr>
        <w:t>限公司</w:t>
        <w:tab/>
      </w:r>
      <w:r>
        <w:rPr>
          <w:color w:val="828285"/>
          <w:w w:val="105"/>
        </w:rPr>
        <w:t>有限责任</w:t>
      </w:r>
      <w:r>
        <w:rPr>
          <w:color w:val="828285"/>
          <w:spacing w:val="6"/>
          <w:w w:val="105"/>
        </w:rPr>
        <w:t>公</w:t>
      </w:r>
      <w:r>
        <w:rPr>
          <w:color w:val="565659"/>
          <w:w w:val="105"/>
        </w:rPr>
        <w:t>司</w:t>
        <w:tab/>
      </w:r>
      <w:r>
        <w:rPr>
          <w:color w:val="6B6B6E"/>
          <w:w w:val="110"/>
        </w:rPr>
        <w:t>王</w:t>
      </w:r>
      <w:r>
        <w:rPr>
          <w:color w:val="6B6B6E"/>
          <w:spacing w:val="87"/>
          <w:w w:val="110"/>
        </w:rPr>
        <w:t> </w:t>
      </w:r>
      <w:r>
        <w:rPr>
          <w:color w:val="6B6B6E"/>
          <w:w w:val="110"/>
        </w:rPr>
        <w:t>琦</w:t>
      </w:r>
      <w:r>
        <w:rPr/>
      </w:r>
    </w:p>
    <w:p>
      <w:pPr>
        <w:tabs>
          <w:tab w:pos="4578" w:val="left" w:leader="none"/>
          <w:tab w:pos="7085" w:val="left" w:leader="none"/>
        </w:tabs>
        <w:spacing w:line="264" w:lineRule="exact" w:before="0"/>
        <w:ind w:left="218" w:right="0" w:firstLine="0"/>
        <w:jc w:val="both"/>
        <w:rPr>
          <w:rFonts w:ascii="宋体" w:hAnsi="宋体" w:cs="宋体" w:eastAsia="宋体"/>
          <w:sz w:val="19"/>
          <w:szCs w:val="19"/>
        </w:rPr>
      </w:pPr>
      <w:r>
        <w:rPr>
          <w:rFonts w:ascii="Times New Roman" w:hAnsi="Times New Roman" w:cs="Times New Roman" w:eastAsia="Times New Roman"/>
          <w:color w:val="6B6B6E"/>
          <w:w w:val="105"/>
          <w:sz w:val="19"/>
          <w:szCs w:val="19"/>
        </w:rPr>
        <w:t>42  </w:t>
      </w:r>
      <w:r>
        <w:rPr>
          <w:rFonts w:ascii="Times New Roman" w:hAnsi="Times New Roman" w:cs="Times New Roman" w:eastAsia="Times New Roman"/>
          <w:color w:val="6B6B6E"/>
          <w:spacing w:val="6"/>
          <w:w w:val="105"/>
          <w:sz w:val="19"/>
          <w:szCs w:val="19"/>
        </w:rPr>
        <w:t> </w:t>
      </w:r>
      <w:r>
        <w:rPr>
          <w:rFonts w:ascii="宋体" w:hAnsi="宋体" w:cs="宋体" w:eastAsia="宋体"/>
          <w:color w:val="6B6B6E"/>
          <w:spacing w:val="-2"/>
          <w:w w:val="105"/>
          <w:position w:val="1"/>
          <w:sz w:val="18"/>
          <w:szCs w:val="18"/>
        </w:rPr>
        <w:t>四川久信资产评估有限公司</w:t>
        <w:tab/>
      </w:r>
      <w:r>
        <w:rPr>
          <w:rFonts w:ascii="宋体" w:hAnsi="宋体" w:cs="宋体" w:eastAsia="宋体"/>
          <w:color w:val="6B6B6E"/>
          <w:w w:val="105"/>
          <w:position w:val="1"/>
          <w:sz w:val="18"/>
          <w:szCs w:val="18"/>
        </w:rPr>
        <w:t>有限责任公司</w:t>
        <w:tab/>
      </w:r>
      <w:r>
        <w:rPr>
          <w:rFonts w:ascii="宋体" w:hAnsi="宋体" w:cs="宋体" w:eastAsia="宋体"/>
          <w:color w:val="6B6B6E"/>
          <w:w w:val="105"/>
          <w:position w:val="1"/>
          <w:sz w:val="19"/>
          <w:szCs w:val="19"/>
        </w:rPr>
        <w:t>郭</w:t>
      </w:r>
      <w:r>
        <w:rPr>
          <w:rFonts w:ascii="宋体" w:hAnsi="宋体" w:cs="宋体" w:eastAsia="宋体"/>
          <w:color w:val="6B6B6E"/>
          <w:spacing w:val="90"/>
          <w:w w:val="105"/>
          <w:position w:val="1"/>
          <w:sz w:val="19"/>
          <w:szCs w:val="19"/>
        </w:rPr>
        <w:t> </w:t>
      </w:r>
      <w:r>
        <w:rPr>
          <w:rFonts w:ascii="宋体" w:hAnsi="宋体" w:cs="宋体" w:eastAsia="宋体"/>
          <w:color w:val="6B6B6E"/>
          <w:w w:val="105"/>
          <w:position w:val="1"/>
          <w:sz w:val="19"/>
          <w:szCs w:val="19"/>
        </w:rPr>
        <w:t>彬</w:t>
      </w:r>
      <w:r>
        <w:rPr>
          <w:rFonts w:ascii="宋体" w:hAnsi="宋体" w:cs="宋体" w:eastAsia="宋体"/>
          <w:sz w:val="19"/>
          <w:szCs w:val="19"/>
        </w:rPr>
      </w:r>
    </w:p>
    <w:p>
      <w:pPr>
        <w:pStyle w:val="BodyText"/>
        <w:tabs>
          <w:tab w:pos="4578" w:val="left" w:leader="none"/>
          <w:tab w:pos="7085" w:val="left" w:leader="none"/>
        </w:tabs>
        <w:spacing w:line="256" w:lineRule="exact"/>
        <w:ind w:right="0"/>
        <w:jc w:val="both"/>
      </w:pPr>
      <w:r>
        <w:rPr>
          <w:rFonts w:ascii="Times New Roman" w:hAnsi="Times New Roman" w:cs="Times New Roman" w:eastAsia="Times New Roman"/>
          <w:color w:val="6B6B6E"/>
          <w:w w:val="105"/>
          <w:sz w:val="19"/>
          <w:szCs w:val="19"/>
        </w:rPr>
        <w:t>43  </w:t>
      </w:r>
      <w:r>
        <w:rPr>
          <w:rFonts w:ascii="Times New Roman" w:hAnsi="Times New Roman" w:cs="Times New Roman" w:eastAsia="Times New Roman"/>
          <w:color w:val="6B6B6E"/>
          <w:spacing w:val="31"/>
          <w:w w:val="105"/>
          <w:sz w:val="19"/>
          <w:szCs w:val="19"/>
        </w:rPr>
        <w:t> </w:t>
      </w:r>
      <w:r>
        <w:rPr>
          <w:color w:val="565659"/>
          <w:spacing w:val="-4"/>
          <w:w w:val="105"/>
          <w:position w:val="1"/>
        </w:rPr>
        <w:t>四川中天华资产评估有限公司</w:t>
        <w:tab/>
      </w:r>
      <w:r>
        <w:rPr>
          <w:color w:val="6B6B6E"/>
          <w:spacing w:val="-2"/>
          <w:w w:val="105"/>
          <w:position w:val="1"/>
        </w:rPr>
        <w:t>有限责</w:t>
      </w:r>
      <w:r>
        <w:rPr>
          <w:color w:val="6B6B6E"/>
          <w:spacing w:val="-3"/>
          <w:w w:val="105"/>
          <w:position w:val="1"/>
        </w:rPr>
        <w:t>任公司</w:t>
        <w:tab/>
      </w:r>
      <w:r>
        <w:rPr>
          <w:color w:val="6B6B6E"/>
          <w:w w:val="105"/>
          <w:position w:val="1"/>
        </w:rPr>
        <w:t>杨春幢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6"/>
          <w:szCs w:val="16"/>
        </w:rPr>
      </w:pPr>
    </w:p>
    <w:p>
      <w:pPr>
        <w:pStyle w:val="BodyText"/>
        <w:spacing w:line="240" w:lineRule="auto"/>
        <w:ind w:left="3379" w:right="432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B6B6E"/>
          <w:w w:val="105"/>
        </w:rPr>
        <w:t>-</w:t>
      </w:r>
      <w:r>
        <w:rPr>
          <w:rFonts w:ascii="Times New Roman"/>
          <w:color w:val="6B6B6E"/>
          <w:spacing w:val="-1"/>
          <w:w w:val="105"/>
        </w:rPr>
        <w:t> </w:t>
      </w:r>
      <w:r>
        <w:rPr>
          <w:rFonts w:ascii="Times New Roman"/>
          <w:color w:val="565659"/>
          <w:w w:val="85"/>
        </w:rPr>
        <w:t>1</w:t>
      </w:r>
      <w:r>
        <w:rPr>
          <w:rFonts w:ascii="Times New Roman"/>
          <w:color w:val="565659"/>
          <w:spacing w:val="-14"/>
          <w:w w:val="85"/>
        </w:rPr>
        <w:t> </w:t>
      </w:r>
      <w:r>
        <w:rPr>
          <w:rFonts w:ascii="Times New Roman"/>
          <w:color w:val="383838"/>
          <w:w w:val="85"/>
        </w:rPr>
        <w:t>1</w:t>
      </w:r>
      <w:r>
        <w:rPr>
          <w:rFonts w:ascii="Times New Roman"/>
          <w:color w:val="383838"/>
          <w:spacing w:val="-3"/>
          <w:w w:val="85"/>
        </w:rPr>
        <w:t> </w:t>
      </w:r>
      <w:r>
        <w:rPr>
          <w:rFonts w:ascii="Times New Roman"/>
          <w:color w:val="565659"/>
          <w:w w:val="105"/>
        </w:rPr>
        <w:t>-</w:t>
      </w:r>
      <w:r>
        <w:rPr>
          <w:rFonts w:ascii="Times New Roman"/>
        </w:rPr>
      </w:r>
    </w:p>
    <w:sectPr>
      <w:type w:val="continuous"/>
      <w:pgSz w:w="11910" w:h="16850"/>
      <w:pgMar w:top="0" w:bottom="280" w:left="15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8"/>
    </w:pPr>
    <w:rPr>
      <w:rFonts w:ascii="宋体" w:hAnsi="宋体" w:eastAsia="宋体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2021-02-05T17:05:58Z</dcterms:created>
  <dcterms:modified xsi:type="dcterms:W3CDTF">2021-02-05T17:05:58Z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LastSaved">
    <vt:filetime>2021-02-05T00:00:00Z</vt:filetime>
  </property>
</Properties>
</file>