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比选通知书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  <w:lang w:val="en-US" w:eastAsia="zh-CN"/>
        </w:rPr>
        <w:t>***资产评估事公司</w:t>
      </w:r>
      <w:r>
        <w:rPr>
          <w:rFonts w:hint="eastAsia"/>
        </w:rPr>
        <w:t>∶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特邀请贵司参加四川新筑通工汽车有限公司</w:t>
      </w:r>
      <w:r>
        <w:rPr>
          <w:rFonts w:hint="eastAsia"/>
          <w:lang w:eastAsia="zh-CN"/>
        </w:rPr>
        <w:t>废旧资产处置项目资产评估</w:t>
      </w:r>
      <w:r>
        <w:rPr>
          <w:rFonts w:hint="eastAsia"/>
        </w:rPr>
        <w:t>中介机构比选。相关选聘须知和选聘申请书的组成及编制要求详见附件</w:t>
      </w:r>
      <w:r>
        <w:rPr>
          <w:rFonts w:hint="eastAsia"/>
          <w:lang w:eastAsia="zh-CN"/>
        </w:rPr>
        <w:t>一</w:t>
      </w:r>
      <w:r>
        <w:rPr>
          <w:rFonts w:hint="eastAsia"/>
        </w:rPr>
        <w:t>《</w:t>
      </w:r>
      <w:bookmarkStart w:id="0" w:name="_GoBack"/>
      <w:r>
        <w:rPr>
          <w:rFonts w:hint="eastAsia"/>
        </w:rPr>
        <w:t>四川新筑通工汽车有限公司</w:t>
      </w:r>
      <w:r>
        <w:rPr>
          <w:rFonts w:hint="eastAsia"/>
          <w:lang w:val="en-US" w:eastAsia="zh-CN"/>
        </w:rPr>
        <w:t>废旧资产处置项目资产评估中介机构</w:t>
      </w:r>
      <w:r>
        <w:rPr>
          <w:rFonts w:hint="eastAsia"/>
        </w:rPr>
        <w:t>备选库库内综合比选方案</w:t>
      </w:r>
      <w:bookmarkEnd w:id="0"/>
      <w:r>
        <w:rPr>
          <w:rFonts w:hint="eastAsia"/>
        </w:rPr>
        <w:t>》，比选文件递交截止日期为202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 0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日前。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</w:rPr>
        <w:t xml:space="preserve">联系人∶ </w:t>
      </w:r>
      <w:r>
        <w:rPr>
          <w:rFonts w:hint="eastAsia"/>
          <w:lang w:eastAsia="zh-CN"/>
        </w:rPr>
        <w:t>刘辰婧</w:t>
      </w:r>
    </w:p>
    <w:p>
      <w:pPr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联系电话∶</w:t>
      </w:r>
      <w:r>
        <w:rPr>
          <w:rFonts w:hint="eastAsia"/>
          <w:lang w:val="en-US" w:eastAsia="zh-CN"/>
        </w:rPr>
        <w:t>18223201407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联系地址∶</w:t>
      </w:r>
      <w:r>
        <w:rPr>
          <w:rFonts w:hint="eastAsia"/>
          <w:lang w:eastAsia="zh-CN"/>
        </w:rPr>
        <w:t>四川省雅安市名山区</w:t>
      </w:r>
      <w:r>
        <w:rPr>
          <w:rFonts w:hint="eastAsia"/>
        </w:rPr>
        <w:t>园区大道 188 号</w:t>
      </w:r>
    </w:p>
    <w:p>
      <w:pPr>
        <w:spacing w:line="36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四川新筑通工汽车有限公司 </w:t>
      </w:r>
    </w:p>
    <w:p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年0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416D6"/>
    <w:rsid w:val="01210DD8"/>
    <w:rsid w:val="275C00D5"/>
    <w:rsid w:val="2A78194E"/>
    <w:rsid w:val="306F4137"/>
    <w:rsid w:val="324F1818"/>
    <w:rsid w:val="349E4479"/>
    <w:rsid w:val="355A2B73"/>
    <w:rsid w:val="3AE236D3"/>
    <w:rsid w:val="415E1E12"/>
    <w:rsid w:val="4811052F"/>
    <w:rsid w:val="4A29016D"/>
    <w:rsid w:val="4B5807D5"/>
    <w:rsid w:val="4DB416D6"/>
    <w:rsid w:val="508B7911"/>
    <w:rsid w:val="542F05E7"/>
    <w:rsid w:val="56BA638D"/>
    <w:rsid w:val="58E071A4"/>
    <w:rsid w:val="59F51256"/>
    <w:rsid w:val="5C0E784B"/>
    <w:rsid w:val="5CD23CCE"/>
    <w:rsid w:val="62312814"/>
    <w:rsid w:val="65B7719F"/>
    <w:rsid w:val="69247F01"/>
    <w:rsid w:val="6C6D4D14"/>
    <w:rsid w:val="6F2560ED"/>
    <w:rsid w:val="6F2B7193"/>
    <w:rsid w:val="706F6431"/>
    <w:rsid w:val="76FA562A"/>
    <w:rsid w:val="77247061"/>
    <w:rsid w:val="7C3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2021-01-05T09:05:00Z</dcterms:created>
  <dc:creator>Liu-Chenjing</dc:creator>
  <cp:lastModifiedBy>Liu-Chenjing</cp:lastModifiedBy>
  <dcterms:modified xsi:type="dcterms:W3CDTF">2021-01-14T08:00:20Z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