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长城小" w:hAnsi="长城小" w:eastAsia="长城小" w:cs="长城小"/>
          <w:b/>
          <w:sz w:val="44"/>
          <w:szCs w:val="44"/>
          <w:lang w:val="en-US" w:eastAsia="zh-CN"/>
        </w:rPr>
      </w:pPr>
    </w:p>
    <w:p>
      <w:pPr>
        <w:spacing w:line="640" w:lineRule="exact"/>
        <w:jc w:val="center"/>
        <w:rPr>
          <w:rFonts w:hint="eastAsia" w:ascii="长城小" w:hAnsi="长城小" w:eastAsia="长城小" w:cs="长城小"/>
          <w:b/>
          <w:sz w:val="44"/>
          <w:szCs w:val="44"/>
          <w:lang w:val="en-US" w:eastAsia="zh-CN"/>
        </w:rPr>
      </w:pPr>
      <w:r>
        <w:rPr>
          <w:rFonts w:hint="eastAsia" w:ascii="长城小" w:hAnsi="长城小" w:eastAsia="长城小" w:cs="长城小"/>
          <w:b/>
          <w:sz w:val="44"/>
          <w:szCs w:val="44"/>
          <w:lang w:val="en-US" w:eastAsia="zh-CN"/>
        </w:rPr>
        <w:t>四川新筑通工汽车有限公司</w:t>
      </w:r>
    </w:p>
    <w:p>
      <w:pPr>
        <w:spacing w:line="640" w:lineRule="exact"/>
        <w:jc w:val="center"/>
        <w:rPr>
          <w:rFonts w:hint="eastAsia" w:ascii="黑体" w:hAnsi="黑体" w:eastAsia="黑体" w:cs="黑体"/>
          <w:sz w:val="32"/>
          <w:szCs w:val="32"/>
          <w:lang w:eastAsia="zh-CN"/>
        </w:rPr>
      </w:pPr>
      <w:r>
        <w:rPr>
          <w:rFonts w:hint="eastAsia" w:ascii="长城小" w:hAnsi="长城小" w:eastAsia="长城小" w:cs="长城小"/>
          <w:b/>
          <w:sz w:val="40"/>
          <w:szCs w:val="40"/>
          <w:lang w:val="en-US" w:eastAsia="zh-CN"/>
        </w:rPr>
        <w:t>关于废旧资产处置项目评估机构的选聘方案</w:t>
      </w:r>
    </w:p>
    <w:p>
      <w:pPr>
        <w:jc w:val="center"/>
        <w:rPr>
          <w:rFonts w:hint="eastAsia" w:ascii="黑体" w:hAnsi="黑体" w:eastAsia="黑体" w:cs="黑体"/>
          <w:sz w:val="36"/>
          <w:szCs w:val="36"/>
          <w:lang w:eastAsia="zh-CN"/>
        </w:rPr>
      </w:pPr>
    </w:p>
    <w:p>
      <w:pPr>
        <w:rPr>
          <w:rFonts w:hint="eastAsia" w:ascii="宋体" w:hAnsi="宋体" w:eastAsia="宋体" w:cs="宋体"/>
          <w:b/>
          <w:bCs/>
          <w:sz w:val="28"/>
          <w:szCs w:val="28"/>
        </w:rPr>
      </w:pPr>
      <w:r>
        <w:rPr>
          <w:rFonts w:hint="eastAsia" w:ascii="宋体" w:hAnsi="宋体" w:eastAsia="宋体" w:cs="宋体"/>
          <w:b/>
          <w:bCs/>
          <w:sz w:val="28"/>
          <w:szCs w:val="28"/>
        </w:rPr>
        <w:t>各</w:t>
      </w:r>
      <w:r>
        <w:rPr>
          <w:rFonts w:hint="eastAsia" w:ascii="宋体" w:hAnsi="宋体" w:eastAsia="宋体" w:cs="宋体"/>
          <w:b/>
          <w:bCs/>
          <w:sz w:val="28"/>
          <w:szCs w:val="28"/>
          <w:lang w:eastAsia="zh-CN"/>
        </w:rPr>
        <w:t>资产</w:t>
      </w:r>
      <w:r>
        <w:rPr>
          <w:rFonts w:hint="eastAsia" w:ascii="宋体" w:hAnsi="宋体" w:eastAsia="宋体" w:cs="宋体"/>
          <w:b/>
          <w:bCs/>
          <w:sz w:val="28"/>
          <w:szCs w:val="28"/>
        </w:rPr>
        <w:t>评估</w:t>
      </w:r>
      <w:r>
        <w:rPr>
          <w:rFonts w:hint="eastAsia" w:ascii="宋体" w:hAnsi="宋体" w:eastAsia="宋体" w:cs="宋体"/>
          <w:b/>
          <w:bCs/>
          <w:sz w:val="28"/>
          <w:szCs w:val="28"/>
          <w:lang w:eastAsia="zh-CN"/>
        </w:rPr>
        <w:t>公司</w:t>
      </w:r>
      <w:r>
        <w:rPr>
          <w:rFonts w:hint="eastAsia" w:ascii="宋体" w:hAnsi="宋体" w:eastAsia="宋体" w:cs="宋体"/>
          <w:b/>
          <w:bCs/>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根据</w:t>
      </w:r>
      <w:r>
        <w:rPr>
          <w:rFonts w:hint="eastAsia" w:ascii="仿宋" w:hAnsi="仿宋" w:eastAsia="仿宋" w:cs="仿宋"/>
          <w:sz w:val="28"/>
          <w:szCs w:val="28"/>
        </w:rPr>
        <w:t>《四川省人民政府国有资产监督管理委员会关于建立省属企业资产评估项目公示制度有关事项的通知》（川国资委〔2016〕219号）</w:t>
      </w:r>
      <w:r>
        <w:rPr>
          <w:rFonts w:hint="eastAsia" w:ascii="仿宋" w:hAnsi="仿宋" w:eastAsia="仿宋" w:cs="仿宋"/>
          <w:sz w:val="28"/>
          <w:szCs w:val="28"/>
          <w:lang w:eastAsia="zh-CN"/>
        </w:rPr>
        <w:t>、</w:t>
      </w:r>
      <w:r>
        <w:rPr>
          <w:rFonts w:hint="eastAsia" w:ascii="仿宋" w:hAnsi="仿宋" w:eastAsia="仿宋" w:cs="仿宋"/>
          <w:sz w:val="28"/>
          <w:szCs w:val="28"/>
        </w:rPr>
        <w:t>《四川发展(控股)有限责任公司国有资产评估备案管理暂行办法》(川发展〔2016〕400号)</w:t>
      </w:r>
      <w:r>
        <w:rPr>
          <w:rFonts w:hint="eastAsia" w:ascii="仿宋" w:hAnsi="仿宋" w:eastAsia="仿宋" w:cs="仿宋"/>
          <w:sz w:val="28"/>
          <w:szCs w:val="28"/>
          <w:lang w:eastAsia="zh-CN"/>
        </w:rPr>
        <w:t>与</w:t>
      </w:r>
      <w:r>
        <w:rPr>
          <w:rFonts w:hint="eastAsia" w:ascii="仿宋" w:hAnsi="仿宋" w:eastAsia="仿宋" w:cs="仿宋"/>
          <w:sz w:val="28"/>
          <w:szCs w:val="28"/>
        </w:rPr>
        <w:t>《四川发展（控股）有限责任公司中介机构选聘与使用管理办法》(川发展〔201</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val="en-US" w:eastAsia="zh-CN"/>
        </w:rPr>
        <w:t>292</w:t>
      </w:r>
      <w:r>
        <w:rPr>
          <w:rFonts w:hint="eastAsia" w:ascii="仿宋" w:hAnsi="仿宋" w:eastAsia="仿宋" w:cs="仿宋"/>
          <w:sz w:val="28"/>
          <w:szCs w:val="28"/>
        </w:rPr>
        <w:t>号)</w:t>
      </w:r>
      <w:r>
        <w:rPr>
          <w:rFonts w:hint="eastAsia" w:ascii="仿宋" w:hAnsi="仿宋" w:eastAsia="仿宋" w:cs="仿宋"/>
          <w:sz w:val="28"/>
          <w:szCs w:val="28"/>
          <w:lang w:eastAsia="zh-CN"/>
        </w:rPr>
        <w:t>的相关规定。</w:t>
      </w:r>
      <w:r>
        <w:rPr>
          <w:rFonts w:hint="eastAsia" w:ascii="仿宋" w:hAnsi="仿宋" w:eastAsia="仿宋" w:cs="仿宋"/>
          <w:sz w:val="28"/>
          <w:szCs w:val="28"/>
        </w:rPr>
        <w:t>我公司拟以</w:t>
      </w:r>
      <w:r>
        <w:rPr>
          <w:rFonts w:hint="eastAsia" w:ascii="仿宋" w:hAnsi="仿宋" w:eastAsia="仿宋" w:cs="仿宋"/>
          <w:sz w:val="28"/>
          <w:szCs w:val="28"/>
          <w:lang w:eastAsia="zh-CN"/>
        </w:rPr>
        <w:t>四川发展（控股）有限责任公司中介机构备选库库内综合比选的</w:t>
      </w:r>
      <w:r>
        <w:rPr>
          <w:rFonts w:hint="eastAsia" w:ascii="仿宋" w:hAnsi="仿宋" w:eastAsia="仿宋" w:cs="仿宋"/>
          <w:sz w:val="28"/>
          <w:szCs w:val="28"/>
        </w:rPr>
        <w:t>方式，选</w:t>
      </w:r>
      <w:r>
        <w:rPr>
          <w:rFonts w:hint="eastAsia" w:ascii="仿宋" w:hAnsi="仿宋" w:eastAsia="仿宋" w:cs="仿宋"/>
          <w:sz w:val="28"/>
          <w:szCs w:val="28"/>
          <w:lang w:eastAsia="zh-CN"/>
        </w:rPr>
        <w:t>聘一家</w:t>
      </w:r>
      <w:r>
        <w:rPr>
          <w:rFonts w:hint="eastAsia" w:ascii="仿宋" w:hAnsi="仿宋" w:eastAsia="仿宋" w:cs="仿宋"/>
          <w:sz w:val="28"/>
          <w:szCs w:val="28"/>
        </w:rPr>
        <w:t>资产评估</w:t>
      </w:r>
      <w:r>
        <w:rPr>
          <w:rFonts w:hint="eastAsia" w:ascii="仿宋" w:hAnsi="仿宋" w:eastAsia="仿宋" w:cs="仿宋"/>
          <w:sz w:val="28"/>
          <w:szCs w:val="28"/>
          <w:lang w:eastAsia="zh-CN"/>
        </w:rPr>
        <w:t>公司，为我司</w:t>
      </w:r>
      <w:r>
        <w:rPr>
          <w:rFonts w:hint="eastAsia" w:ascii="仿宋" w:hAnsi="仿宋" w:eastAsia="仿宋" w:cs="仿宋"/>
          <w:sz w:val="28"/>
          <w:szCs w:val="28"/>
        </w:rPr>
        <w:t>废旧资产处置项目</w:t>
      </w:r>
      <w:r>
        <w:rPr>
          <w:rFonts w:hint="eastAsia" w:ascii="仿宋" w:hAnsi="仿宋" w:eastAsia="仿宋" w:cs="仿宋"/>
          <w:sz w:val="28"/>
          <w:szCs w:val="28"/>
          <w:lang w:eastAsia="zh-CN"/>
        </w:rPr>
        <w:t>提供资产评估服务。</w:t>
      </w:r>
      <w:r>
        <w:rPr>
          <w:rFonts w:hint="eastAsia" w:ascii="仿宋" w:hAnsi="仿宋" w:eastAsia="仿宋" w:cs="仿宋"/>
          <w:sz w:val="28"/>
          <w:szCs w:val="28"/>
        </w:rPr>
        <w:t>欢迎具有相关资质的</w:t>
      </w:r>
      <w:r>
        <w:rPr>
          <w:rFonts w:hint="eastAsia" w:ascii="仿宋" w:hAnsi="仿宋" w:eastAsia="仿宋" w:cs="仿宋"/>
          <w:sz w:val="28"/>
          <w:szCs w:val="28"/>
          <w:lang w:eastAsia="zh-CN"/>
        </w:rPr>
        <w:t>资产评估公司</w:t>
      </w:r>
      <w:r>
        <w:rPr>
          <w:rFonts w:hint="eastAsia" w:ascii="仿宋" w:hAnsi="仿宋" w:eastAsia="仿宋" w:cs="仿宋"/>
          <w:sz w:val="28"/>
          <w:szCs w:val="28"/>
        </w:rPr>
        <w:t>按照本公</w:t>
      </w:r>
      <w:r>
        <w:rPr>
          <w:rFonts w:hint="eastAsia" w:ascii="仿宋" w:hAnsi="仿宋" w:eastAsia="仿宋" w:cs="仿宋"/>
          <w:sz w:val="28"/>
          <w:szCs w:val="28"/>
          <w:lang w:eastAsia="zh-CN"/>
        </w:rPr>
        <w:t>示</w:t>
      </w:r>
      <w:r>
        <w:rPr>
          <w:rFonts w:hint="eastAsia" w:ascii="仿宋" w:hAnsi="仿宋" w:eastAsia="仿宋" w:cs="仿宋"/>
          <w:sz w:val="28"/>
          <w:szCs w:val="28"/>
        </w:rPr>
        <w:t>的有关要求报名参加</w:t>
      </w:r>
      <w:r>
        <w:rPr>
          <w:rFonts w:hint="eastAsia" w:ascii="仿宋" w:hAnsi="仿宋" w:eastAsia="仿宋" w:cs="仿宋"/>
          <w:sz w:val="28"/>
          <w:szCs w:val="28"/>
          <w:lang w:eastAsia="zh-CN"/>
        </w:rPr>
        <w:t>比选</w:t>
      </w:r>
      <w:r>
        <w:rPr>
          <w:rFonts w:hint="eastAsia" w:ascii="仿宋" w:hAnsi="仿宋" w:eastAsia="仿宋" w:cs="仿宋"/>
          <w:sz w:val="28"/>
          <w:szCs w:val="28"/>
        </w:rPr>
        <w:t>。</w:t>
      </w:r>
    </w:p>
    <w:p>
      <w:pPr>
        <w:ind w:firstLine="560" w:firstLineChars="200"/>
        <w:rPr>
          <w:rFonts w:hint="eastAsia"/>
          <w:sz w:val="28"/>
          <w:szCs w:val="28"/>
        </w:rPr>
      </w:pPr>
      <w:r>
        <w:rPr>
          <w:rFonts w:hint="eastAsia" w:ascii="仿宋" w:hAnsi="仿宋" w:eastAsia="仿宋" w:cs="仿宋"/>
          <w:sz w:val="28"/>
          <w:szCs w:val="28"/>
          <w:lang w:eastAsia="zh-CN"/>
        </w:rPr>
        <w:t>库内综合比选项目详情如下：</w:t>
      </w:r>
      <w:r>
        <w:rPr>
          <w:rFonts w:hint="eastAsia" w:ascii="仿宋" w:hAnsi="仿宋" w:eastAsia="仿宋" w:cs="仿宋"/>
          <w:sz w:val="28"/>
          <w:szCs w:val="28"/>
        </w:rPr>
        <w:br w:type="textWrapping"/>
      </w:r>
      <w:r>
        <w:rPr>
          <w:rFonts w:hint="eastAsia"/>
          <w:sz w:val="28"/>
          <w:szCs w:val="28"/>
        </w:rPr>
        <w:t xml:space="preserve">    </w:t>
      </w:r>
      <w:r>
        <w:rPr>
          <w:rFonts w:hint="eastAsia"/>
          <w:b/>
          <w:bCs/>
          <w:sz w:val="28"/>
          <w:szCs w:val="28"/>
        </w:rPr>
        <w:t>一、项目名称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四川新筑通工汽车有限公司废旧资产处置项目</w:t>
      </w:r>
    </w:p>
    <w:p>
      <w:pPr>
        <w:ind w:firstLine="562" w:firstLineChars="200"/>
        <w:rPr>
          <w:rFonts w:hint="eastAsia"/>
          <w:b/>
          <w:bCs/>
          <w:sz w:val="28"/>
          <w:szCs w:val="28"/>
        </w:rPr>
      </w:pPr>
      <w:r>
        <w:rPr>
          <w:rFonts w:hint="eastAsia"/>
          <w:b/>
          <w:bCs/>
          <w:sz w:val="28"/>
          <w:szCs w:val="28"/>
          <w:lang w:eastAsia="zh-CN"/>
        </w:rPr>
        <w:t>二、</w:t>
      </w:r>
      <w:r>
        <w:rPr>
          <w:rFonts w:hint="eastAsia"/>
          <w:b/>
          <w:bCs/>
          <w:sz w:val="28"/>
          <w:szCs w:val="28"/>
        </w:rPr>
        <w:t>项目内容</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对我司</w:t>
      </w:r>
      <w:r>
        <w:rPr>
          <w:rFonts w:hint="eastAsia" w:ascii="仿宋" w:hAnsi="仿宋" w:eastAsia="仿宋" w:cs="仿宋"/>
          <w:sz w:val="28"/>
          <w:szCs w:val="28"/>
        </w:rPr>
        <w:t>拆除旧</w:t>
      </w:r>
      <w:r>
        <w:rPr>
          <w:rFonts w:hint="eastAsia" w:ascii="仿宋" w:hAnsi="仿宋" w:eastAsia="仿宋" w:cs="仿宋"/>
          <w:sz w:val="28"/>
          <w:szCs w:val="28"/>
          <w:lang w:eastAsia="zh-CN"/>
        </w:rPr>
        <w:t>厂</w:t>
      </w:r>
      <w:r>
        <w:rPr>
          <w:rFonts w:hint="eastAsia" w:ascii="仿宋" w:hAnsi="仿宋" w:eastAsia="仿宋" w:cs="仿宋"/>
          <w:sz w:val="28"/>
          <w:szCs w:val="28"/>
        </w:rPr>
        <w:t>房</w:t>
      </w:r>
      <w:r>
        <w:rPr>
          <w:rFonts w:hint="eastAsia" w:ascii="仿宋" w:hAnsi="仿宋" w:eastAsia="仿宋" w:cs="仿宋"/>
          <w:sz w:val="28"/>
          <w:szCs w:val="28"/>
          <w:lang w:eastAsia="zh-CN"/>
        </w:rPr>
        <w:t>产生</w:t>
      </w:r>
      <w:r>
        <w:rPr>
          <w:rFonts w:hint="eastAsia" w:ascii="仿宋" w:hAnsi="仿宋" w:eastAsia="仿宋" w:cs="仿宋"/>
          <w:sz w:val="28"/>
          <w:szCs w:val="28"/>
        </w:rPr>
        <w:t>的废旧钢材、不再使用的旧设备、项目建设中产生的边角废料</w:t>
      </w:r>
      <w:r>
        <w:rPr>
          <w:rFonts w:hint="eastAsia" w:ascii="仿宋" w:hAnsi="仿宋" w:eastAsia="仿宋" w:cs="仿宋"/>
          <w:sz w:val="28"/>
          <w:szCs w:val="28"/>
          <w:lang w:eastAsia="zh-CN"/>
        </w:rPr>
        <w:t>等废旧资产提供</w:t>
      </w:r>
      <w:r>
        <w:rPr>
          <w:rFonts w:hint="eastAsia" w:ascii="仿宋" w:hAnsi="仿宋" w:eastAsia="仿宋" w:cs="仿宋"/>
          <w:sz w:val="28"/>
          <w:szCs w:val="28"/>
        </w:rPr>
        <w:t>资产评估服务。</w:t>
      </w:r>
      <w:r>
        <w:rPr>
          <w:rFonts w:hint="eastAsia" w:ascii="仿宋" w:hAnsi="仿宋" w:eastAsia="仿宋" w:cs="仿宋"/>
          <w:sz w:val="28"/>
          <w:szCs w:val="28"/>
          <w:lang w:eastAsia="zh-CN"/>
        </w:rPr>
        <w:t>待评估废旧资产的详细情况请参见附件一。</w:t>
      </w:r>
      <w:r>
        <w:rPr>
          <w:rFonts w:hint="eastAsia" w:ascii="仿宋" w:hAnsi="仿宋" w:eastAsia="仿宋" w:cs="仿宋"/>
          <w:sz w:val="28"/>
          <w:szCs w:val="28"/>
        </w:rPr>
        <w:t xml:space="preserve">    </w:t>
      </w:r>
    </w:p>
    <w:p>
      <w:pPr>
        <w:ind w:firstLine="562" w:firstLineChars="200"/>
        <w:rPr>
          <w:rFonts w:hint="eastAsia"/>
          <w:b/>
          <w:bCs/>
          <w:sz w:val="28"/>
          <w:szCs w:val="28"/>
          <w:lang w:eastAsia="zh-CN"/>
        </w:rPr>
      </w:pPr>
      <w:r>
        <w:rPr>
          <w:rFonts w:hint="eastAsia"/>
          <w:b/>
          <w:bCs/>
          <w:sz w:val="28"/>
          <w:szCs w:val="28"/>
          <w:lang w:eastAsia="zh-CN"/>
        </w:rPr>
        <w:t>三、选聘说明</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（一）不论选聘的结果如何，参加选聘的资产评估机构均应自行承担编制和提交相关资料的全部费用，选聘人对这些费用概不负责；</w:t>
      </w:r>
    </w:p>
    <w:p>
      <w:pPr>
        <w:numPr>
          <w:ilvl w:val="0"/>
          <w:numId w:val="0"/>
        </w:numPr>
        <w:ind w:firstLine="560" w:firstLineChars="200"/>
        <w:rPr>
          <w:rFonts w:hint="eastAsia"/>
          <w:sz w:val="28"/>
          <w:szCs w:val="28"/>
        </w:rPr>
      </w:pPr>
      <w:r>
        <w:rPr>
          <w:rFonts w:hint="eastAsia" w:ascii="仿宋" w:hAnsi="仿宋" w:eastAsia="仿宋" w:cs="仿宋"/>
          <w:sz w:val="28"/>
          <w:szCs w:val="28"/>
          <w:lang w:eastAsia="zh-CN"/>
        </w:rPr>
        <w:t>（二）在参加本项目的选聘活动中，必须由资产评估公司的负责人或其授权的委托代理人参加。</w:t>
      </w:r>
    </w:p>
    <w:p>
      <w:pPr>
        <w:ind w:firstLine="562" w:firstLineChars="200"/>
        <w:rPr>
          <w:rFonts w:hint="default" w:eastAsia="宋体"/>
          <w:b/>
          <w:bCs/>
          <w:sz w:val="28"/>
          <w:szCs w:val="28"/>
          <w:lang w:val="en-US" w:eastAsia="zh-CN"/>
        </w:rPr>
      </w:pPr>
      <w:r>
        <w:rPr>
          <w:rFonts w:hint="eastAsia"/>
          <w:b/>
          <w:bCs/>
          <w:sz w:val="28"/>
          <w:szCs w:val="28"/>
          <w:lang w:eastAsia="zh-CN"/>
        </w:rPr>
        <w:t>四</w:t>
      </w:r>
      <w:r>
        <w:rPr>
          <w:rFonts w:hint="eastAsia"/>
          <w:b/>
          <w:bCs/>
          <w:sz w:val="28"/>
          <w:szCs w:val="28"/>
        </w:rPr>
        <w:t>、比选要求</w:t>
      </w:r>
    </w:p>
    <w:p>
      <w:pPr>
        <w:ind w:left="0" w:leftChars="0"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 xml:space="preserve">（一） </w:t>
      </w:r>
      <w:r>
        <w:rPr>
          <w:rFonts w:hint="eastAsia" w:ascii="仿宋" w:hAnsi="仿宋" w:eastAsia="仿宋" w:cs="仿宋"/>
          <w:b w:val="0"/>
          <w:bCs w:val="0"/>
          <w:sz w:val="28"/>
          <w:szCs w:val="28"/>
          <w:lang w:eastAsia="zh-CN"/>
        </w:rPr>
        <w:t>强制性条件</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参选的</w:t>
      </w:r>
      <w:r>
        <w:rPr>
          <w:rFonts w:hint="eastAsia" w:ascii="仿宋" w:hAnsi="仿宋" w:eastAsia="仿宋" w:cs="仿宋"/>
          <w:sz w:val="28"/>
          <w:szCs w:val="28"/>
          <w:lang w:eastAsia="zh-CN"/>
        </w:rPr>
        <w:t>资产评估公司</w:t>
      </w:r>
      <w:r>
        <w:rPr>
          <w:rFonts w:hint="eastAsia" w:ascii="仿宋" w:hAnsi="仿宋" w:eastAsia="仿宋" w:cs="仿宋"/>
          <w:sz w:val="28"/>
          <w:szCs w:val="28"/>
        </w:rPr>
        <w:t>必须入选四川发展（控股）有限责任公司中介机构备选库；</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参加库内比选的公司应</w:t>
      </w:r>
      <w:r>
        <w:rPr>
          <w:rFonts w:hint="eastAsia" w:ascii="仿宋" w:hAnsi="仿宋" w:eastAsia="仿宋" w:cs="仿宋"/>
          <w:sz w:val="28"/>
          <w:szCs w:val="28"/>
        </w:rPr>
        <w:t>提交合法有效的营业执照</w:t>
      </w:r>
      <w:r>
        <w:rPr>
          <w:rFonts w:hint="eastAsia" w:ascii="仿宋" w:hAnsi="仿宋" w:eastAsia="仿宋" w:cs="仿宋"/>
          <w:sz w:val="28"/>
          <w:szCs w:val="28"/>
          <w:lang w:eastAsia="zh-CN"/>
        </w:rPr>
        <w:t>正副本</w:t>
      </w:r>
      <w:r>
        <w:rPr>
          <w:rFonts w:hint="eastAsia" w:ascii="仿宋" w:hAnsi="仿宋" w:eastAsia="仿宋" w:cs="仿宋"/>
          <w:sz w:val="28"/>
          <w:szCs w:val="28"/>
        </w:rPr>
        <w:t>、组织机构代码</w:t>
      </w:r>
      <w:r>
        <w:rPr>
          <w:rFonts w:hint="eastAsia" w:ascii="仿宋" w:hAnsi="仿宋" w:eastAsia="仿宋" w:cs="仿宋"/>
          <w:sz w:val="28"/>
          <w:szCs w:val="28"/>
          <w:lang w:eastAsia="zh-CN"/>
        </w:rPr>
        <w:t>正</w:t>
      </w:r>
      <w:r>
        <w:rPr>
          <w:rFonts w:hint="eastAsia" w:ascii="仿宋" w:hAnsi="仿宋" w:eastAsia="仿宋" w:cs="仿宋"/>
          <w:sz w:val="28"/>
          <w:szCs w:val="28"/>
        </w:rPr>
        <w:t>副本、税务登记</w:t>
      </w:r>
      <w:r>
        <w:rPr>
          <w:rFonts w:hint="eastAsia" w:ascii="仿宋" w:hAnsi="仿宋" w:eastAsia="仿宋" w:cs="仿宋"/>
          <w:sz w:val="28"/>
          <w:szCs w:val="28"/>
          <w:lang w:eastAsia="zh-CN"/>
        </w:rPr>
        <w:t>正</w:t>
      </w:r>
      <w:r>
        <w:rPr>
          <w:rFonts w:hint="eastAsia" w:ascii="仿宋" w:hAnsi="仿宋" w:eastAsia="仿宋" w:cs="仿宋"/>
          <w:sz w:val="28"/>
          <w:szCs w:val="28"/>
        </w:rPr>
        <w:t>副本（或三证合一营业执照）的复印件或事业单位法人证书的复印件</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具备法定执业资格且连续执业三年以上</w:t>
      </w:r>
      <w:r>
        <w:rPr>
          <w:rFonts w:hint="eastAsia" w:ascii="仿宋" w:hAnsi="仿宋" w:eastAsia="仿宋" w:cs="仿宋"/>
          <w:sz w:val="28"/>
          <w:szCs w:val="28"/>
          <w:lang w:eastAsia="zh-CN"/>
        </w:rPr>
        <w:t>，</w:t>
      </w:r>
      <w:r>
        <w:rPr>
          <w:rFonts w:hint="eastAsia" w:ascii="仿宋" w:hAnsi="仿宋" w:eastAsia="仿宋" w:cs="仿宋"/>
          <w:sz w:val="28"/>
          <w:szCs w:val="28"/>
        </w:rPr>
        <w:t>为能有效保障选聘人随时的服务需求，选中的具体服务团队应具有切实的服务能力，参选的</w:t>
      </w:r>
      <w:r>
        <w:rPr>
          <w:rFonts w:hint="eastAsia" w:ascii="仿宋" w:hAnsi="仿宋" w:eastAsia="仿宋" w:cs="仿宋"/>
          <w:sz w:val="28"/>
          <w:szCs w:val="28"/>
          <w:lang w:eastAsia="zh-CN"/>
        </w:rPr>
        <w:t>资产评估公司</w:t>
      </w:r>
      <w:r>
        <w:rPr>
          <w:rFonts w:hint="eastAsia" w:ascii="仿宋" w:hAnsi="仿宋" w:eastAsia="仿宋" w:cs="仿宋"/>
          <w:sz w:val="28"/>
          <w:szCs w:val="28"/>
        </w:rPr>
        <w:t>须在成都市有常驻机构；同时具有良好的执业质量记录，按时保质完成</w:t>
      </w:r>
      <w:r>
        <w:rPr>
          <w:rFonts w:hint="eastAsia" w:ascii="仿宋" w:hAnsi="仿宋" w:eastAsia="仿宋" w:cs="仿宋"/>
          <w:sz w:val="28"/>
          <w:szCs w:val="28"/>
          <w:lang w:eastAsia="zh-CN"/>
        </w:rPr>
        <w:t>资产评估</w:t>
      </w:r>
      <w:r>
        <w:rPr>
          <w:rFonts w:hint="eastAsia" w:ascii="仿宋" w:hAnsi="仿宋" w:eastAsia="仿宋" w:cs="仿宋"/>
          <w:sz w:val="28"/>
          <w:szCs w:val="28"/>
        </w:rPr>
        <w:t>工作任务，在</w:t>
      </w:r>
      <w:r>
        <w:rPr>
          <w:rFonts w:hint="eastAsia" w:ascii="仿宋" w:hAnsi="仿宋" w:eastAsia="仿宋" w:cs="仿宋"/>
          <w:sz w:val="28"/>
          <w:szCs w:val="28"/>
          <w:lang w:eastAsia="zh-CN"/>
        </w:rPr>
        <w:t>资产评估</w:t>
      </w:r>
      <w:r>
        <w:rPr>
          <w:rFonts w:hint="eastAsia" w:ascii="仿宋" w:hAnsi="仿宋" w:eastAsia="仿宋" w:cs="仿宋"/>
          <w:sz w:val="28"/>
          <w:szCs w:val="28"/>
        </w:rPr>
        <w:t>工作中没有出现重大</w:t>
      </w:r>
      <w:r>
        <w:rPr>
          <w:rFonts w:hint="eastAsia" w:ascii="仿宋" w:hAnsi="仿宋" w:eastAsia="仿宋" w:cs="仿宋"/>
          <w:sz w:val="28"/>
          <w:szCs w:val="28"/>
          <w:lang w:eastAsia="zh-CN"/>
        </w:rPr>
        <w:t>评估</w:t>
      </w:r>
      <w:r>
        <w:rPr>
          <w:rFonts w:hint="eastAsia" w:ascii="仿宋" w:hAnsi="仿宋" w:eastAsia="仿宋" w:cs="仿宋"/>
          <w:sz w:val="28"/>
          <w:szCs w:val="28"/>
        </w:rPr>
        <w:t>质量问题和不良记录，具备承担相应</w:t>
      </w:r>
      <w:r>
        <w:rPr>
          <w:rFonts w:hint="eastAsia" w:ascii="仿宋" w:hAnsi="仿宋" w:eastAsia="仿宋" w:cs="仿宋"/>
          <w:sz w:val="28"/>
          <w:szCs w:val="28"/>
          <w:lang w:eastAsia="zh-CN"/>
        </w:rPr>
        <w:t>评估</w:t>
      </w:r>
      <w:r>
        <w:rPr>
          <w:rFonts w:hint="eastAsia" w:ascii="仿宋" w:hAnsi="仿宋" w:eastAsia="仿宋" w:cs="仿宋"/>
          <w:sz w:val="28"/>
          <w:szCs w:val="28"/>
        </w:rPr>
        <w:t>风险的能力；</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具有规范健全的质量管理、风险管理等内部管理制度，最近一个年度年检合格且具备完成工作所必须的专业团队；具有良好的职业道德记录和社会声誉，认真执行有关</w:t>
      </w:r>
      <w:r>
        <w:rPr>
          <w:rFonts w:hint="eastAsia" w:ascii="仿宋" w:hAnsi="仿宋" w:eastAsia="仿宋" w:cs="仿宋"/>
          <w:sz w:val="28"/>
          <w:szCs w:val="28"/>
          <w:lang w:eastAsia="zh-CN"/>
        </w:rPr>
        <w:t>资产评估</w:t>
      </w:r>
      <w:r>
        <w:rPr>
          <w:rFonts w:hint="eastAsia" w:ascii="仿宋" w:hAnsi="仿宋" w:eastAsia="仿宋" w:cs="仿宋"/>
          <w:sz w:val="28"/>
          <w:szCs w:val="28"/>
        </w:rPr>
        <w:t>的法律、法规和政策规定；</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近3年内无因违法违规行为被相关部门给予没收违法所得、罚款、暂停执行部分或全部业务、吊销有关执业许可证和撤销</w:t>
      </w:r>
      <w:r>
        <w:rPr>
          <w:rFonts w:hint="eastAsia" w:ascii="仿宋" w:hAnsi="仿宋" w:eastAsia="仿宋" w:cs="仿宋"/>
          <w:sz w:val="28"/>
          <w:szCs w:val="28"/>
          <w:lang w:eastAsia="zh-CN"/>
        </w:rPr>
        <w:t>资产评估资格</w:t>
      </w:r>
      <w:r>
        <w:rPr>
          <w:rFonts w:hint="eastAsia" w:ascii="仿宋" w:hAnsi="仿宋" w:eastAsia="仿宋" w:cs="仿宋"/>
          <w:sz w:val="28"/>
          <w:szCs w:val="28"/>
        </w:rPr>
        <w:t>等行政处罚，无因</w:t>
      </w:r>
      <w:r>
        <w:rPr>
          <w:rFonts w:hint="eastAsia" w:ascii="仿宋" w:hAnsi="仿宋" w:eastAsia="仿宋" w:cs="仿宋"/>
          <w:sz w:val="28"/>
          <w:szCs w:val="28"/>
          <w:lang w:eastAsia="zh-CN"/>
        </w:rPr>
        <w:t>资产评估</w:t>
      </w:r>
      <w:r>
        <w:rPr>
          <w:rFonts w:hint="eastAsia" w:ascii="仿宋" w:hAnsi="仿宋" w:eastAsia="仿宋" w:cs="仿宋"/>
          <w:sz w:val="28"/>
          <w:szCs w:val="28"/>
        </w:rPr>
        <w:t>质量等问题被国家相关主管部门给予警告或通报批评两次（含两次）以上，以及不存在财政部、省级财政部门明确不适合承担企业</w:t>
      </w:r>
      <w:r>
        <w:rPr>
          <w:rFonts w:hint="eastAsia" w:ascii="仿宋" w:hAnsi="仿宋" w:eastAsia="仿宋" w:cs="仿宋"/>
          <w:sz w:val="28"/>
          <w:szCs w:val="28"/>
          <w:lang w:eastAsia="zh-CN"/>
        </w:rPr>
        <w:t>资产评估</w:t>
      </w:r>
      <w:r>
        <w:rPr>
          <w:rFonts w:hint="eastAsia" w:ascii="仿宋" w:hAnsi="仿宋" w:eastAsia="仿宋" w:cs="仿宋"/>
          <w:sz w:val="28"/>
          <w:szCs w:val="28"/>
        </w:rPr>
        <w:t>工作的情况；</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本次选聘</w:t>
      </w:r>
      <w:r>
        <w:rPr>
          <w:rFonts w:hint="eastAsia" w:ascii="仿宋" w:hAnsi="仿宋" w:eastAsia="仿宋" w:cs="仿宋"/>
          <w:sz w:val="28"/>
          <w:szCs w:val="28"/>
          <w:lang w:eastAsia="zh-CN"/>
        </w:rPr>
        <w:t>资产评估</w:t>
      </w:r>
      <w:r>
        <w:rPr>
          <w:rFonts w:hint="eastAsia" w:ascii="仿宋" w:hAnsi="仿宋" w:eastAsia="仿宋" w:cs="仿宋"/>
          <w:sz w:val="28"/>
          <w:szCs w:val="28"/>
        </w:rPr>
        <w:t>费用最高报价不超过（含）4万元（人民币：肆万元整）</w:t>
      </w:r>
      <w:r>
        <w:rPr>
          <w:rFonts w:hint="eastAsia" w:ascii="仿宋" w:hAnsi="仿宋" w:eastAsia="仿宋" w:cs="仿宋"/>
          <w:sz w:val="28"/>
          <w:szCs w:val="28"/>
          <w:lang w:eastAsia="zh-CN"/>
        </w:rPr>
        <w:t>。</w:t>
      </w:r>
      <w:r>
        <w:rPr>
          <w:rFonts w:hint="eastAsia" w:ascii="仿宋" w:hAnsi="仿宋" w:eastAsia="仿宋" w:cs="仿宋"/>
          <w:sz w:val="28"/>
          <w:szCs w:val="28"/>
        </w:rPr>
        <w:t>按照四川省资产评估协会文件“川评估（2017）23号”</w:t>
      </w:r>
      <w:r>
        <w:rPr>
          <w:rFonts w:hint="eastAsia" w:ascii="仿宋" w:hAnsi="仿宋" w:eastAsia="仿宋" w:cs="仿宋"/>
          <w:sz w:val="28"/>
          <w:szCs w:val="28"/>
          <w:lang w:eastAsia="zh-CN"/>
        </w:rPr>
        <w:t>《</w:t>
      </w:r>
      <w:r>
        <w:rPr>
          <w:rFonts w:hint="eastAsia" w:ascii="仿宋" w:hAnsi="仿宋" w:eastAsia="仿宋" w:cs="仿宋"/>
          <w:sz w:val="28"/>
          <w:szCs w:val="28"/>
        </w:rPr>
        <w:t>四川省资产评估协会关于资产评估机构报送资产评估服务收费标准的通知</w:t>
      </w:r>
      <w:r>
        <w:rPr>
          <w:rFonts w:hint="eastAsia" w:ascii="仿宋" w:hAnsi="仿宋" w:eastAsia="仿宋" w:cs="仿宋"/>
          <w:sz w:val="28"/>
          <w:szCs w:val="28"/>
          <w:lang w:eastAsia="zh-CN"/>
        </w:rPr>
        <w:t>》（见附件二）中的</w:t>
      </w:r>
      <w:r>
        <w:rPr>
          <w:rFonts w:hint="eastAsia" w:ascii="仿宋" w:hAnsi="仿宋" w:eastAsia="仿宋" w:cs="仿宋"/>
          <w:sz w:val="28"/>
          <w:szCs w:val="28"/>
        </w:rPr>
        <w:t>资产评估收费标准执行</w:t>
      </w:r>
      <w:r>
        <w:rPr>
          <w:rFonts w:hint="eastAsia" w:ascii="仿宋" w:hAnsi="仿宋" w:eastAsia="仿宋" w:cs="仿宋"/>
          <w:sz w:val="28"/>
          <w:szCs w:val="28"/>
          <w:lang w:eastAsia="zh-CN"/>
        </w:rPr>
        <w:t>；</w:t>
      </w:r>
    </w:p>
    <w:p>
      <w:pPr>
        <w:numPr>
          <w:ilvl w:val="0"/>
          <w:numId w:val="1"/>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参选单位应对选聘人提供的相关资料及所知悉的一切未经公开的商业秘密负保密义务。</w:t>
      </w:r>
    </w:p>
    <w:p>
      <w:pPr>
        <w:ind w:left="0" w:leftChars="0"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服务内容</w:t>
      </w:r>
    </w:p>
    <w:p>
      <w:pPr>
        <w:numPr>
          <w:ilvl w:val="0"/>
          <w:numId w:val="0"/>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为四川新筑通工汽车有限公司提供</w:t>
      </w:r>
      <w:r>
        <w:rPr>
          <w:rFonts w:hint="eastAsia" w:ascii="仿宋" w:hAnsi="仿宋" w:eastAsia="仿宋" w:cs="仿宋"/>
          <w:sz w:val="28"/>
          <w:szCs w:val="28"/>
          <w:lang w:eastAsia="zh-CN"/>
        </w:rPr>
        <w:t>“废旧资产处置项目”资产评估服务</w:t>
      </w:r>
      <w:r>
        <w:rPr>
          <w:rFonts w:hint="eastAsia" w:ascii="仿宋" w:hAnsi="仿宋" w:eastAsia="仿宋" w:cs="仿宋"/>
          <w:sz w:val="28"/>
          <w:szCs w:val="28"/>
        </w:rPr>
        <w:t>并出</w:t>
      </w:r>
      <w:r>
        <w:rPr>
          <w:rFonts w:hint="eastAsia" w:ascii="仿宋" w:hAnsi="仿宋" w:eastAsia="仿宋" w:cs="仿宋"/>
          <w:sz w:val="28"/>
          <w:szCs w:val="28"/>
          <w:lang w:eastAsia="zh-CN"/>
        </w:rPr>
        <w:t>具资产评估报告</w:t>
      </w:r>
      <w:r>
        <w:rPr>
          <w:rFonts w:hint="eastAsia" w:ascii="仿宋" w:hAnsi="仿宋" w:eastAsia="仿宋" w:cs="仿宋"/>
          <w:sz w:val="28"/>
          <w:szCs w:val="28"/>
        </w:rPr>
        <w:t>。</w:t>
      </w:r>
    </w:p>
    <w:p>
      <w:pPr>
        <w:ind w:firstLine="562" w:firstLineChars="200"/>
        <w:rPr>
          <w:rFonts w:hint="eastAsia"/>
          <w:b/>
          <w:bCs/>
          <w:sz w:val="28"/>
          <w:szCs w:val="28"/>
          <w:lang w:eastAsia="zh-CN"/>
        </w:rPr>
      </w:pPr>
      <w:r>
        <w:rPr>
          <w:rFonts w:hint="eastAsia"/>
          <w:b/>
          <w:bCs/>
          <w:sz w:val="28"/>
          <w:szCs w:val="28"/>
          <w:lang w:eastAsia="zh-CN"/>
        </w:rPr>
        <w:t>五、参选人在选聘申请书中应当提供的信息及评价比例</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（一）综合实力占比15%</w:t>
      </w:r>
    </w:p>
    <w:p>
      <w:pPr>
        <w:numPr>
          <w:ilvl w:val="0"/>
          <w:numId w:val="2"/>
        </w:numPr>
        <w:ind w:left="845" w:leftChars="0" w:hanging="425" w:firstLineChars="0"/>
        <w:rPr>
          <w:rFonts w:hint="eastAsia" w:ascii="仿宋" w:hAnsi="仿宋" w:eastAsia="仿宋" w:cs="仿宋"/>
          <w:sz w:val="28"/>
          <w:szCs w:val="28"/>
        </w:rPr>
      </w:pPr>
      <w:r>
        <w:rPr>
          <w:rFonts w:hint="eastAsia" w:ascii="仿宋" w:hAnsi="仿宋" w:eastAsia="仿宋" w:cs="仿宋"/>
          <w:sz w:val="28"/>
          <w:szCs w:val="28"/>
          <w:lang w:eastAsia="zh-CN"/>
        </w:rPr>
        <w:t>资产评估公司</w:t>
      </w:r>
      <w:r>
        <w:rPr>
          <w:rFonts w:hint="eastAsia" w:ascii="仿宋" w:hAnsi="仿宋" w:eastAsia="仿宋" w:cs="仿宋"/>
          <w:sz w:val="28"/>
          <w:szCs w:val="28"/>
        </w:rPr>
        <w:t>简介（成立时间、执业人数、资质等级、获得荣誉等方面）；</w:t>
      </w:r>
    </w:p>
    <w:p>
      <w:pPr>
        <w:numPr>
          <w:ilvl w:val="0"/>
          <w:numId w:val="2"/>
        </w:numPr>
        <w:ind w:left="845" w:leftChars="0" w:hanging="425" w:firstLineChars="0"/>
        <w:rPr>
          <w:rFonts w:hint="eastAsia" w:ascii="仿宋" w:hAnsi="仿宋" w:eastAsia="仿宋" w:cs="仿宋"/>
          <w:sz w:val="28"/>
          <w:szCs w:val="28"/>
        </w:rPr>
      </w:pPr>
      <w:r>
        <w:rPr>
          <w:rFonts w:hint="eastAsia" w:ascii="仿宋" w:hAnsi="仿宋" w:eastAsia="仿宋" w:cs="仿宋"/>
          <w:sz w:val="28"/>
          <w:szCs w:val="28"/>
        </w:rPr>
        <w:t>具备国家行业主管部门颁发的有效执业资格证明。</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（二）相关业绩占比35%</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近三年，为央企、省属国有企业、大型集团企业提供</w:t>
      </w:r>
      <w:r>
        <w:rPr>
          <w:rFonts w:hint="eastAsia" w:ascii="仿宋" w:hAnsi="仿宋" w:eastAsia="仿宋" w:cs="仿宋"/>
          <w:sz w:val="28"/>
          <w:szCs w:val="28"/>
          <w:lang w:eastAsia="zh-CN"/>
        </w:rPr>
        <w:t>资产评估</w:t>
      </w:r>
      <w:r>
        <w:rPr>
          <w:rFonts w:hint="eastAsia" w:ascii="仿宋" w:hAnsi="仿宋" w:eastAsia="仿宋" w:cs="仿宋"/>
          <w:sz w:val="28"/>
          <w:szCs w:val="28"/>
        </w:rPr>
        <w:t>服务的情况；</w:t>
      </w:r>
    </w:p>
    <w:p>
      <w:pPr>
        <w:numPr>
          <w:ilvl w:val="0"/>
          <w:numId w:val="3"/>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近三年没有被行政主管部门或行业协会予以处罚、通报的记录，并在承担有关</w:t>
      </w:r>
      <w:r>
        <w:rPr>
          <w:rFonts w:hint="eastAsia" w:ascii="仿宋" w:hAnsi="仿宋" w:eastAsia="仿宋" w:cs="仿宋"/>
          <w:sz w:val="28"/>
          <w:szCs w:val="28"/>
          <w:lang w:eastAsia="zh-CN"/>
        </w:rPr>
        <w:t>资产评估</w:t>
      </w:r>
      <w:r>
        <w:rPr>
          <w:rFonts w:hint="eastAsia" w:ascii="仿宋" w:hAnsi="仿宋" w:eastAsia="仿宋" w:cs="仿宋"/>
          <w:sz w:val="28"/>
          <w:szCs w:val="28"/>
        </w:rPr>
        <w:t>工作中没有出现特别重大</w:t>
      </w:r>
      <w:r>
        <w:rPr>
          <w:rFonts w:hint="eastAsia" w:ascii="仿宋" w:hAnsi="仿宋" w:eastAsia="仿宋" w:cs="仿宋"/>
          <w:sz w:val="28"/>
          <w:szCs w:val="28"/>
          <w:lang w:eastAsia="zh-CN"/>
        </w:rPr>
        <w:t>资产评估</w:t>
      </w:r>
      <w:r>
        <w:rPr>
          <w:rFonts w:hint="eastAsia" w:ascii="仿宋" w:hAnsi="仿宋" w:eastAsia="仿宋" w:cs="仿宋"/>
          <w:sz w:val="28"/>
          <w:szCs w:val="28"/>
        </w:rPr>
        <w:t>质量问题。</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（三）服务团队及方案占比35%</w:t>
      </w:r>
    </w:p>
    <w:p>
      <w:pPr>
        <w:numPr>
          <w:ilvl w:val="0"/>
          <w:numId w:val="4"/>
        </w:numPr>
        <w:ind w:left="845" w:leftChars="0" w:hanging="425" w:firstLineChars="0"/>
        <w:rPr>
          <w:rFonts w:hint="eastAsia" w:ascii="仿宋" w:hAnsi="仿宋" w:eastAsia="仿宋" w:cs="仿宋"/>
          <w:sz w:val="28"/>
          <w:szCs w:val="28"/>
        </w:rPr>
      </w:pPr>
      <w:r>
        <w:rPr>
          <w:rFonts w:hint="eastAsia" w:ascii="仿宋" w:hAnsi="仿宋" w:eastAsia="仿宋" w:cs="仿宋"/>
          <w:sz w:val="28"/>
          <w:szCs w:val="28"/>
        </w:rPr>
        <w:t>如被聘用，拟为比选人投入的人员配备情况及本次服务的工作方案、时间安排、服务质量保障、后续服务等；</w:t>
      </w:r>
    </w:p>
    <w:p>
      <w:pPr>
        <w:numPr>
          <w:ilvl w:val="0"/>
          <w:numId w:val="4"/>
        </w:numPr>
        <w:ind w:left="845" w:leftChars="0" w:hanging="425" w:firstLineChars="0"/>
        <w:rPr>
          <w:rFonts w:hint="eastAsia" w:ascii="仿宋" w:hAnsi="仿宋" w:eastAsia="仿宋" w:cs="仿宋"/>
          <w:sz w:val="28"/>
          <w:szCs w:val="28"/>
        </w:rPr>
      </w:pPr>
      <w:r>
        <w:rPr>
          <w:rFonts w:hint="eastAsia" w:ascii="仿宋" w:hAnsi="仿宋" w:eastAsia="仿宋" w:cs="仿宋"/>
          <w:sz w:val="28"/>
          <w:szCs w:val="28"/>
        </w:rPr>
        <w:t>服务团队简介及拟指派</w:t>
      </w:r>
      <w:r>
        <w:rPr>
          <w:rFonts w:hint="eastAsia" w:ascii="仿宋" w:hAnsi="仿宋" w:eastAsia="仿宋" w:cs="仿宋"/>
          <w:sz w:val="28"/>
          <w:szCs w:val="28"/>
          <w:lang w:eastAsia="zh-CN"/>
        </w:rPr>
        <w:t>资产评估</w:t>
      </w:r>
      <w:r>
        <w:rPr>
          <w:rFonts w:hint="eastAsia" w:ascii="仿宋" w:hAnsi="仿宋" w:eastAsia="仿宋" w:cs="仿宋"/>
          <w:sz w:val="28"/>
          <w:szCs w:val="28"/>
        </w:rPr>
        <w:t>人员的业务专长、已承办的项目经验及个人职称等。</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（四）报价占比15%</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拟向比选人提出的服务报价（本次报价为含税包干价），并载明是否接受价格调整及支付方式调整。</w:t>
      </w:r>
    </w:p>
    <w:p>
      <w:pPr>
        <w:spacing w:line="560" w:lineRule="exact"/>
        <w:ind w:firstLine="640" w:firstLineChars="200"/>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w:t>
      </w:r>
      <w:r>
        <w:rPr>
          <w:rFonts w:hint="eastAsia" w:ascii="仿宋_GB2312" w:eastAsia="仿宋_GB2312" w:hAnsiTheme="minorEastAsia"/>
          <w:b/>
          <w:bCs/>
          <w:sz w:val="32"/>
          <w:szCs w:val="32"/>
        </w:rPr>
        <w:t>选聘人提示：</w:t>
      </w:r>
      <w:r>
        <w:rPr>
          <w:rFonts w:hint="eastAsia" w:ascii="仿宋" w:hAnsi="仿宋" w:eastAsia="仿宋" w:cs="仿宋"/>
          <w:sz w:val="32"/>
          <w:szCs w:val="32"/>
        </w:rPr>
        <w:t>本次比选注重业绩及服务质量</w:t>
      </w:r>
      <w:r>
        <w:rPr>
          <w:rFonts w:hint="eastAsia" w:ascii="仿宋_GB2312" w:eastAsia="仿宋_GB2312" w:hAnsiTheme="minorEastAsia"/>
          <w:sz w:val="32"/>
          <w:szCs w:val="32"/>
        </w:rPr>
        <w:t>）。</w:t>
      </w:r>
    </w:p>
    <w:p>
      <w:pPr>
        <w:ind w:left="0" w:leftChars="0" w:firstLine="562" w:firstLineChars="200"/>
        <w:rPr>
          <w:rFonts w:hint="eastAsia"/>
          <w:b/>
          <w:bCs/>
          <w:sz w:val="28"/>
          <w:szCs w:val="28"/>
          <w:lang w:eastAsia="zh-CN"/>
        </w:rPr>
      </w:pPr>
      <w:r>
        <w:rPr>
          <w:rFonts w:hint="eastAsia"/>
          <w:b/>
          <w:bCs/>
          <w:sz w:val="28"/>
          <w:szCs w:val="28"/>
          <w:lang w:eastAsia="zh-CN"/>
        </w:rPr>
        <w:t>六、选聘日程安排</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（一）选聘人将于2020年</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22</w:t>
      </w:r>
      <w:r>
        <w:rPr>
          <w:rFonts w:hint="eastAsia" w:ascii="仿宋" w:hAnsi="仿宋" w:eastAsia="仿宋" w:cs="仿宋"/>
          <w:sz w:val="28"/>
          <w:szCs w:val="28"/>
        </w:rPr>
        <w:t xml:space="preserve"> 日向</w:t>
      </w:r>
      <w:r>
        <w:rPr>
          <w:rFonts w:hint="eastAsia" w:ascii="仿宋" w:hAnsi="仿宋" w:eastAsia="仿宋" w:cs="仿宋"/>
          <w:sz w:val="28"/>
          <w:szCs w:val="28"/>
          <w:lang w:eastAsia="zh-CN"/>
        </w:rPr>
        <w:t>资产评估公司</w:t>
      </w:r>
      <w:r>
        <w:rPr>
          <w:rFonts w:hint="eastAsia" w:ascii="仿宋" w:hAnsi="仿宋" w:eastAsia="仿宋" w:cs="仿宋"/>
          <w:sz w:val="28"/>
          <w:szCs w:val="28"/>
        </w:rPr>
        <w:t>发出</w:t>
      </w:r>
      <w:r>
        <w:rPr>
          <w:rFonts w:hint="eastAsia" w:ascii="仿宋" w:hAnsi="仿宋" w:eastAsia="仿宋" w:cs="仿宋"/>
          <w:sz w:val="28"/>
          <w:szCs w:val="28"/>
          <w:lang w:eastAsia="zh-CN"/>
        </w:rPr>
        <w:t>“废旧资产处置项目”</w:t>
      </w:r>
      <w:r>
        <w:rPr>
          <w:rFonts w:hint="eastAsia" w:ascii="仿宋" w:hAnsi="仿宋" w:eastAsia="仿宋" w:cs="仿宋"/>
          <w:sz w:val="28"/>
          <w:szCs w:val="28"/>
        </w:rPr>
        <w:t>四川发展评估事务所备选库</w:t>
      </w:r>
      <w:r>
        <w:rPr>
          <w:rFonts w:hint="eastAsia" w:ascii="仿宋" w:hAnsi="仿宋" w:eastAsia="仿宋" w:cs="仿宋"/>
          <w:sz w:val="28"/>
          <w:szCs w:val="28"/>
          <w:lang w:eastAsia="zh-CN"/>
        </w:rPr>
        <w:t>资产评估公司</w:t>
      </w:r>
      <w:r>
        <w:rPr>
          <w:rFonts w:hint="eastAsia" w:ascii="仿宋" w:hAnsi="仿宋" w:eastAsia="仿宋" w:cs="仿宋"/>
          <w:sz w:val="28"/>
          <w:szCs w:val="28"/>
        </w:rPr>
        <w:t>通知书；</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（二）参选</w:t>
      </w:r>
      <w:r>
        <w:rPr>
          <w:rFonts w:hint="eastAsia" w:ascii="仿宋" w:hAnsi="仿宋" w:eastAsia="仿宋" w:cs="仿宋"/>
          <w:sz w:val="28"/>
          <w:szCs w:val="28"/>
          <w:lang w:eastAsia="zh-CN"/>
        </w:rPr>
        <w:t>资产评估公司</w:t>
      </w:r>
      <w:r>
        <w:rPr>
          <w:rFonts w:hint="eastAsia" w:ascii="仿宋" w:hAnsi="仿宋" w:eastAsia="仿宋" w:cs="仿宋"/>
          <w:sz w:val="28"/>
          <w:szCs w:val="28"/>
        </w:rPr>
        <w:t>必须按照选聘通知的要求于2020年</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26</w:t>
      </w:r>
      <w:r>
        <w:rPr>
          <w:rFonts w:hint="eastAsia" w:ascii="仿宋" w:hAnsi="仿宋" w:eastAsia="仿宋" w:cs="仿宋"/>
          <w:sz w:val="28"/>
          <w:szCs w:val="28"/>
        </w:rPr>
        <w:t xml:space="preserve"> 日前，将按照本次选聘文件的要求密封好的申请书</w:t>
      </w:r>
      <w:r>
        <w:rPr>
          <w:rFonts w:hint="eastAsia" w:ascii="仿宋" w:hAnsi="仿宋" w:eastAsia="仿宋" w:cs="仿宋"/>
          <w:sz w:val="28"/>
          <w:szCs w:val="28"/>
          <w:lang w:eastAsia="zh-CN"/>
        </w:rPr>
        <w:t>（选聘申请书的组成及编制要求详见附件三）</w:t>
      </w:r>
      <w:r>
        <w:rPr>
          <w:rFonts w:hint="eastAsia" w:ascii="仿宋" w:hAnsi="仿宋" w:eastAsia="仿宋" w:cs="仿宋"/>
          <w:sz w:val="28"/>
          <w:szCs w:val="28"/>
        </w:rPr>
        <w:t>递交到我公司</w:t>
      </w:r>
      <w:r>
        <w:rPr>
          <w:rFonts w:hint="eastAsia" w:ascii="仿宋" w:hAnsi="仿宋" w:eastAsia="仿宋" w:cs="仿宋"/>
          <w:sz w:val="28"/>
          <w:szCs w:val="28"/>
          <w:lang w:val="en-US" w:eastAsia="zh-CN"/>
        </w:rPr>
        <w:t>,同时还需将申请书上传至四川发展招采系统</w:t>
      </w:r>
      <w:r>
        <w:rPr>
          <w:rFonts w:hint="eastAsia" w:ascii="仿宋" w:hAnsi="仿宋" w:eastAsia="仿宋" w:cs="仿宋"/>
          <w:sz w:val="28"/>
          <w:szCs w:val="28"/>
        </w:rPr>
        <w:t>；</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（三）参选人在确定中选人后，3个工作日内通知中选人并由双方协商签订业务约定书。</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选聘人确定的联系人为：</w:t>
      </w:r>
      <w:r>
        <w:rPr>
          <w:rFonts w:hint="eastAsia" w:ascii="仿宋" w:hAnsi="仿宋" w:eastAsia="仿宋" w:cs="仿宋"/>
          <w:sz w:val="28"/>
          <w:szCs w:val="28"/>
          <w:lang w:eastAsia="zh-CN"/>
        </w:rPr>
        <w:t>孙涛</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选聘人联系电话为：</w:t>
      </w:r>
      <w:r>
        <w:rPr>
          <w:rFonts w:hint="eastAsia" w:ascii="仿宋" w:hAnsi="仿宋" w:eastAsia="仿宋" w:cs="仿宋"/>
          <w:sz w:val="28"/>
          <w:szCs w:val="28"/>
          <w:lang w:val="en-US" w:eastAsia="zh-CN"/>
        </w:rPr>
        <w:t>13882440425</w:t>
      </w:r>
      <w:r>
        <w:rPr>
          <w:rFonts w:hint="eastAsia" w:ascii="仿宋" w:hAnsi="仿宋" w:eastAsia="仿宋" w:cs="仿宋"/>
          <w:sz w:val="28"/>
          <w:szCs w:val="28"/>
        </w:rPr>
        <w:t xml:space="preserve"> </w:t>
      </w:r>
    </w:p>
    <w:p>
      <w:pPr>
        <w:numPr>
          <w:ilvl w:val="0"/>
          <w:numId w:val="0"/>
        </w:numPr>
        <w:ind w:firstLine="562" w:firstLineChars="200"/>
        <w:rPr>
          <w:rFonts w:hint="eastAsia"/>
          <w:b/>
          <w:bCs/>
          <w:sz w:val="28"/>
          <w:szCs w:val="28"/>
          <w:lang w:eastAsia="zh-CN"/>
        </w:rPr>
      </w:pPr>
      <w:r>
        <w:rPr>
          <w:rFonts w:hint="eastAsia"/>
          <w:b/>
          <w:bCs/>
          <w:sz w:val="28"/>
          <w:szCs w:val="28"/>
          <w:lang w:eastAsia="zh-CN"/>
        </w:rPr>
        <w:t>七、比选申请材料递交地点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（一）线上提交</w:t>
      </w:r>
    </w:p>
    <w:p>
      <w:pPr>
        <w:numPr>
          <w:ilvl w:val="0"/>
          <w:numId w:val="0"/>
        </w:numPr>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在四川发展（控股）集团有限公司招采系统上传比选文件并报价（招采系统启动第一次评审前，</w:t>
      </w:r>
      <w:bookmarkStart w:id="1" w:name="_GoBack"/>
      <w:bookmarkEnd w:id="1"/>
      <w:r>
        <w:rPr>
          <w:rFonts w:hint="eastAsia" w:ascii="仿宋" w:hAnsi="仿宋" w:eastAsia="仿宋" w:cs="仿宋"/>
          <w:sz w:val="28"/>
          <w:szCs w:val="28"/>
          <w:lang w:val="en-US" w:eastAsia="zh-CN"/>
        </w:rPr>
        <w:t>报价对我司不可见，评审启动后方对我司解密）。</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（二）线下提交</w:t>
      </w:r>
    </w:p>
    <w:p>
      <w:pPr>
        <w:numPr>
          <w:ilvl w:val="0"/>
          <w:numId w:val="0"/>
        </w:numPr>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地址：四川省雅安市名山区园区大道188号</w:t>
      </w:r>
    </w:p>
    <w:p>
      <w:pPr>
        <w:numPr>
          <w:ilvl w:val="0"/>
          <w:numId w:val="0"/>
        </w:numPr>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收件人： </w:t>
      </w:r>
      <w:r>
        <w:rPr>
          <w:rFonts w:hint="eastAsia" w:ascii="仿宋" w:hAnsi="仿宋" w:eastAsia="仿宋" w:cs="仿宋"/>
          <w:sz w:val="28"/>
          <w:szCs w:val="28"/>
          <w:lang w:eastAsia="zh-CN"/>
        </w:rPr>
        <w:t>孙涛</w:t>
      </w:r>
      <w:r>
        <w:rPr>
          <w:rFonts w:hint="eastAsia" w:ascii="仿宋" w:hAnsi="仿宋" w:eastAsia="仿宋" w:cs="仿宋"/>
          <w:sz w:val="28"/>
          <w:szCs w:val="28"/>
          <w:lang w:val="en-US" w:eastAsia="zh-CN"/>
        </w:rPr>
        <w:t xml:space="preserve">   </w:t>
      </w:r>
    </w:p>
    <w:p>
      <w:pPr>
        <w:numPr>
          <w:ilvl w:val="0"/>
          <w:numId w:val="0"/>
        </w:numPr>
        <w:ind w:firstLine="840" w:firstLineChars="300"/>
        <w:rPr>
          <w:rFonts w:hint="eastAsia"/>
          <w:sz w:val="28"/>
          <w:szCs w:val="28"/>
          <w:lang w:val="en-US" w:eastAsia="zh-CN"/>
        </w:rPr>
      </w:pPr>
      <w:r>
        <w:rPr>
          <w:rFonts w:hint="eastAsia" w:ascii="仿宋" w:hAnsi="仿宋" w:eastAsia="仿宋" w:cs="仿宋"/>
          <w:sz w:val="28"/>
          <w:szCs w:val="28"/>
          <w:lang w:val="en-US" w:eastAsia="zh-CN"/>
        </w:rPr>
        <w:t>联系电话： 13882440425</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sz w:val="28"/>
          <w:szCs w:val="28"/>
          <w:lang w:val="en-US" w:eastAsia="zh-CN"/>
        </w:rPr>
        <w:t xml:space="preserve"> </w:t>
      </w:r>
    </w:p>
    <w:p>
      <w:pPr>
        <w:spacing w:line="56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w:t>
      </w:r>
      <w:r>
        <w:rPr>
          <w:rFonts w:hint="eastAsia" w:ascii="仿宋_GB2312" w:eastAsia="仿宋_GB2312" w:hAnsiTheme="minorEastAsia"/>
          <w:b/>
          <w:bCs/>
          <w:sz w:val="28"/>
          <w:szCs w:val="28"/>
        </w:rPr>
        <w:t>选聘人提示：</w:t>
      </w:r>
      <w:r>
        <w:rPr>
          <w:rFonts w:hint="eastAsia" w:ascii="仿宋_GB2312" w:eastAsia="仿宋_GB2312" w:hAnsiTheme="minorEastAsia"/>
          <w:sz w:val="28"/>
          <w:szCs w:val="28"/>
          <w:lang w:eastAsia="zh-CN"/>
        </w:rPr>
        <w:t>应同时于线上与线下途径提供申请材料</w:t>
      </w:r>
      <w:r>
        <w:rPr>
          <w:rFonts w:hint="eastAsia" w:ascii="仿宋_GB2312" w:eastAsia="仿宋_GB2312" w:hAnsiTheme="minorEastAsia"/>
          <w:sz w:val="28"/>
          <w:szCs w:val="28"/>
        </w:rPr>
        <w:t>）。</w:t>
      </w:r>
    </w:p>
    <w:p>
      <w:pPr>
        <w:spacing w:line="560" w:lineRule="exact"/>
        <w:ind w:firstLine="560" w:firstLineChars="200"/>
        <w:rPr>
          <w:rFonts w:hint="eastAsia" w:ascii="仿宋_GB2312" w:eastAsia="仿宋_GB2312" w:hAnsiTheme="minorEastAsia"/>
          <w:sz w:val="28"/>
          <w:szCs w:val="28"/>
        </w:rPr>
      </w:pPr>
    </w:p>
    <w:p>
      <w:pPr>
        <w:spacing w:line="560" w:lineRule="exact"/>
        <w:ind w:firstLine="640" w:firstLineChars="200"/>
        <w:rPr>
          <w:rFonts w:hint="eastAsia" w:ascii="仿宋_GB2312" w:eastAsia="仿宋_GB2312" w:hAnsiTheme="minorEastAsia"/>
          <w:sz w:val="32"/>
          <w:szCs w:val="32"/>
          <w:lang w:eastAsia="zh-CN"/>
        </w:rPr>
      </w:pPr>
    </w:p>
    <w:p>
      <w:pPr>
        <w:spacing w:line="560" w:lineRule="exact"/>
        <w:ind w:firstLine="640" w:firstLineChars="200"/>
        <w:rPr>
          <w:rFonts w:hint="eastAsia" w:ascii="仿宋_GB2312" w:eastAsia="仿宋_GB2312" w:hAnsiTheme="minorEastAsia"/>
          <w:sz w:val="32"/>
          <w:szCs w:val="32"/>
          <w:lang w:eastAsia="zh-CN"/>
        </w:rPr>
      </w:pPr>
    </w:p>
    <w:p>
      <w:pPr>
        <w:ind w:firstLine="562" w:firstLineChars="200"/>
        <w:jc w:val="righ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四川新筑通工汽车有限公司</w:t>
      </w:r>
    </w:p>
    <w:p>
      <w:pPr>
        <w:ind w:firstLine="562" w:firstLineChars="200"/>
        <w:jc w:val="righ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2021年1月15日</w:t>
      </w:r>
    </w:p>
    <w:p>
      <w:pPr>
        <w:rPr>
          <w:rFonts w:hint="eastAsia" w:ascii="宋体" w:hAnsi="宋体" w:eastAsia="宋体" w:cs="宋体"/>
          <w:b/>
          <w:bCs/>
          <w:kern w:val="0"/>
          <w:sz w:val="28"/>
          <w:szCs w:val="28"/>
          <w:lang w:eastAsia="zh-CN"/>
        </w:rPr>
      </w:pPr>
      <w:r>
        <w:rPr>
          <w:rFonts w:hint="eastAsia" w:ascii="仿宋_GB2312" w:eastAsia="仿宋_GB2312" w:hAnsiTheme="minorEastAsia"/>
          <w:sz w:val="32"/>
          <w:szCs w:val="32"/>
          <w:lang w:val="en-US" w:eastAsia="zh-CN"/>
        </w:rPr>
        <w:br w:type="page"/>
      </w:r>
      <w:r>
        <w:rPr>
          <w:rFonts w:hint="eastAsia" w:ascii="黑体" w:hAnsi="黑体" w:eastAsia="黑体" w:cs="黑体"/>
          <w:b/>
          <w:bCs/>
          <w:kern w:val="0"/>
          <w:sz w:val="28"/>
          <w:szCs w:val="28"/>
          <w:lang w:eastAsia="zh-CN"/>
        </w:rPr>
        <w:t>附件一</w:t>
      </w:r>
    </w:p>
    <w:p>
      <w:pPr>
        <w:rPr>
          <w:rFonts w:hint="eastAsia" w:ascii="宋体" w:hAnsi="宋体" w:eastAsia="宋体" w:cs="宋体"/>
          <w:b/>
          <w:bCs/>
          <w:kern w:val="0"/>
          <w:sz w:val="28"/>
          <w:szCs w:val="28"/>
          <w:lang w:val="en-US" w:eastAsia="zh-CN"/>
        </w:rPr>
      </w:pPr>
    </w:p>
    <w:p>
      <w:pPr>
        <w:spacing w:line="240" w:lineRule="auto"/>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lang w:eastAsia="zh-CN"/>
        </w:rPr>
        <w:t>表</w:t>
      </w:r>
      <w:r>
        <w:rPr>
          <w:rFonts w:hint="eastAsia" w:ascii="黑体" w:hAnsi="黑体" w:eastAsia="黑体" w:cs="黑体"/>
          <w:b w:val="0"/>
          <w:bCs w:val="0"/>
          <w:kern w:val="0"/>
          <w:sz w:val="21"/>
          <w:szCs w:val="21"/>
          <w:lang w:val="en-US" w:eastAsia="zh-CN"/>
        </w:rPr>
        <w:t xml:space="preserve">1 </w:t>
      </w:r>
      <w:r>
        <w:rPr>
          <w:rFonts w:hint="eastAsia" w:ascii="黑体" w:hAnsi="黑体" w:eastAsia="黑体" w:cs="黑体"/>
          <w:b w:val="0"/>
          <w:bCs w:val="0"/>
          <w:kern w:val="0"/>
          <w:sz w:val="21"/>
          <w:szCs w:val="21"/>
        </w:rPr>
        <w:t>处置存货明细表</w:t>
      </w:r>
    </w:p>
    <w:p>
      <w:pPr>
        <w:spacing w:line="240" w:lineRule="auto"/>
        <w:ind w:firstLine="5460" w:firstLineChars="2600"/>
        <w:jc w:val="right"/>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单位：元</w:t>
      </w:r>
    </w:p>
    <w:tbl>
      <w:tblPr>
        <w:tblStyle w:val="5"/>
        <w:tblpPr w:leftFromText="180" w:rightFromText="180" w:vertAnchor="text" w:horzAnchor="page" w:tblpXSpec="center" w:tblpY="58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936"/>
        <w:gridCol w:w="941"/>
        <w:gridCol w:w="711"/>
        <w:gridCol w:w="707"/>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序号</w:t>
            </w:r>
          </w:p>
        </w:tc>
        <w:tc>
          <w:tcPr>
            <w:tcW w:w="1136"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名称</w:t>
            </w:r>
          </w:p>
        </w:tc>
        <w:tc>
          <w:tcPr>
            <w:tcW w:w="552"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类别</w:t>
            </w:r>
          </w:p>
        </w:tc>
        <w:tc>
          <w:tcPr>
            <w:tcW w:w="415" w:type="pct"/>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单位</w:t>
            </w:r>
          </w:p>
        </w:tc>
        <w:tc>
          <w:tcPr>
            <w:tcW w:w="415" w:type="pct"/>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2063" w:type="pct"/>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适用状况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1</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16方罐体总成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2</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2</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3</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14方罐体总成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4</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10</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5</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6</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5</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7</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6方罐体总成</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半成品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件</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8</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15方解放搅拌车</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产成品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台</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9</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14方搅拌罐车</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产成品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台</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10</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9方红岩搅拌车</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产成品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台</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11</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16方红岩搅拌车</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产成品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台</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1</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12</w:t>
            </w:r>
          </w:p>
        </w:tc>
        <w:tc>
          <w:tcPr>
            <w:tcW w:w="1136" w:type="pct"/>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16方重汽搅拌车</w:t>
            </w:r>
          </w:p>
        </w:tc>
        <w:tc>
          <w:tcPr>
            <w:tcW w:w="552"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产成品</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台</w:t>
            </w:r>
          </w:p>
        </w:tc>
        <w:tc>
          <w:tcPr>
            <w:tcW w:w="415"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2</w:t>
            </w:r>
          </w:p>
        </w:tc>
        <w:tc>
          <w:tcPr>
            <w:tcW w:w="2063" w:type="pct"/>
            <w:noWrap w:val="0"/>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bidi="ar"/>
              </w:rPr>
              <w:t>破旧，且无法用于新能源车生产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pct"/>
            <w:gridSpan w:val="4"/>
            <w:noWrap w:val="0"/>
            <w:vAlign w:val="center"/>
          </w:tcPr>
          <w:p>
            <w:pPr>
              <w:widowControl/>
              <w:ind w:firstLine="1470" w:firstLineChars="7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合计</w:t>
            </w:r>
          </w:p>
        </w:tc>
        <w:tc>
          <w:tcPr>
            <w:tcW w:w="415" w:type="pct"/>
            <w:noWrap w:val="0"/>
            <w:vAlign w:val="top"/>
          </w:tcPr>
          <w:p>
            <w:pPr>
              <w:widowControl/>
              <w:ind w:firstLine="210" w:firstLineChars="10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27</w:t>
            </w:r>
          </w:p>
        </w:tc>
        <w:tc>
          <w:tcPr>
            <w:tcW w:w="2063" w:type="pct"/>
            <w:noWrap w:val="0"/>
            <w:vAlign w:val="top"/>
          </w:tcPr>
          <w:p>
            <w:pPr>
              <w:widowControl/>
              <w:jc w:val="center"/>
              <w:textAlignment w:val="center"/>
              <w:rPr>
                <w:rFonts w:hint="eastAsia" w:ascii="宋体" w:hAnsi="宋体" w:eastAsia="宋体" w:cs="宋体"/>
                <w:color w:val="000000"/>
                <w:kern w:val="0"/>
                <w:sz w:val="21"/>
                <w:szCs w:val="21"/>
                <w:lang w:bidi="ar"/>
              </w:rPr>
            </w:pPr>
          </w:p>
        </w:tc>
      </w:tr>
    </w:tbl>
    <w:p>
      <w:pPr>
        <w:rPr>
          <w:rFonts w:ascii="仿宋" w:hAnsi="仿宋" w:eastAsia="仿宋" w:cs="仿宋"/>
          <w:b/>
          <w:bCs/>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rPr>
          <w:rFonts w:ascii="宋体" w:hAnsi="宋体" w:cs="宋体"/>
          <w:kern w:val="0"/>
          <w:sz w:val="28"/>
          <w:szCs w:val="28"/>
        </w:rPr>
      </w:pPr>
    </w:p>
    <w:p>
      <w:pPr>
        <w:jc w:val="center"/>
        <w:rPr>
          <w:rFonts w:hint="eastAsia" w:ascii="黑体" w:hAnsi="黑体" w:eastAsia="黑体" w:cs="黑体"/>
          <w:b w:val="0"/>
          <w:bCs w:val="0"/>
          <w:kern w:val="0"/>
          <w:sz w:val="21"/>
          <w:szCs w:val="21"/>
          <w:lang w:eastAsia="zh-CN"/>
        </w:rPr>
      </w:pPr>
      <w:r>
        <w:rPr>
          <w:rFonts w:hint="eastAsia" w:ascii="黑体" w:hAnsi="黑体" w:eastAsia="黑体" w:cs="黑体"/>
          <w:b w:val="0"/>
          <w:bCs w:val="0"/>
          <w:kern w:val="0"/>
          <w:sz w:val="21"/>
          <w:szCs w:val="21"/>
          <w:lang w:eastAsia="zh-CN"/>
        </w:rPr>
        <w:t>表</w:t>
      </w:r>
      <w:r>
        <w:rPr>
          <w:rFonts w:hint="eastAsia" w:ascii="黑体" w:hAnsi="黑体" w:eastAsia="黑体" w:cs="黑体"/>
          <w:b w:val="0"/>
          <w:bCs w:val="0"/>
          <w:kern w:val="0"/>
          <w:sz w:val="21"/>
          <w:szCs w:val="21"/>
          <w:lang w:val="en-US" w:eastAsia="zh-CN"/>
        </w:rPr>
        <w:t xml:space="preserve">2 </w:t>
      </w:r>
      <w:r>
        <w:rPr>
          <w:rFonts w:hint="eastAsia" w:ascii="黑体" w:hAnsi="黑体" w:eastAsia="黑体" w:cs="黑体"/>
          <w:b w:val="0"/>
          <w:bCs w:val="0"/>
          <w:kern w:val="0"/>
          <w:sz w:val="21"/>
          <w:szCs w:val="21"/>
          <w:lang w:eastAsia="zh-CN"/>
        </w:rPr>
        <w:t>处置拆除报废资产账面价值明细表</w:t>
      </w:r>
    </w:p>
    <w:p>
      <w:pPr>
        <w:jc w:val="center"/>
        <w:rPr>
          <w:rFonts w:hint="eastAsia" w:ascii="黑体" w:hAnsi="黑体" w:eastAsia="黑体" w:cs="黑体"/>
          <w:b w:val="0"/>
          <w:bCs w:val="0"/>
          <w:kern w:val="0"/>
          <w:sz w:val="21"/>
          <w:szCs w:val="21"/>
          <w:lang w:eastAsia="zh-CN"/>
        </w:rPr>
      </w:pPr>
    </w:p>
    <w:p>
      <w:pPr>
        <w:jc w:val="right"/>
        <w:rPr>
          <w:rFonts w:hint="eastAsia" w:ascii="黑体" w:hAnsi="黑体" w:eastAsia="黑体" w:cs="黑体"/>
          <w:b w:val="0"/>
          <w:bCs w:val="0"/>
          <w:kern w:val="0"/>
          <w:sz w:val="21"/>
          <w:szCs w:val="21"/>
          <w:lang w:eastAsia="zh-CN"/>
        </w:rPr>
      </w:pPr>
      <w:r>
        <w:rPr>
          <w:rFonts w:hint="eastAsia" w:ascii="黑体" w:hAnsi="黑体" w:eastAsia="黑体" w:cs="黑体"/>
          <w:b w:val="0"/>
          <w:bCs w:val="0"/>
          <w:kern w:val="0"/>
          <w:sz w:val="21"/>
          <w:szCs w:val="21"/>
          <w:lang w:eastAsia="zh-CN"/>
        </w:rPr>
        <w:t>单位：元</w:t>
      </w:r>
    </w:p>
    <w:tbl>
      <w:tblPr>
        <w:tblStyle w:val="5"/>
        <w:tblpPr w:leftFromText="180" w:rightFromText="180" w:vertAnchor="text" w:horzAnchor="page" w:tblpX="1793" w:tblpY="29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8"/>
        <w:gridCol w:w="2013"/>
        <w:gridCol w:w="1638"/>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8" w:type="pct"/>
            <w:noWrap w:val="0"/>
            <w:vAlign w:val="center"/>
          </w:tcPr>
          <w:p>
            <w:pPr>
              <w:jc w:val="center"/>
              <w:rPr>
                <w:rFonts w:ascii="宋体" w:hAnsi="宋体" w:cs="宋体"/>
                <w:kern w:val="0"/>
                <w:sz w:val="21"/>
                <w:szCs w:val="21"/>
              </w:rPr>
            </w:pPr>
            <w:r>
              <w:rPr>
                <w:rFonts w:hint="eastAsia" w:ascii="宋体" w:hAnsi="宋体" w:cs="宋体"/>
                <w:kern w:val="0"/>
                <w:sz w:val="21"/>
                <w:szCs w:val="21"/>
              </w:rPr>
              <w:t>序号</w:t>
            </w:r>
          </w:p>
        </w:tc>
        <w:tc>
          <w:tcPr>
            <w:tcW w:w="1181" w:type="pct"/>
            <w:noWrap w:val="0"/>
            <w:vAlign w:val="center"/>
          </w:tcPr>
          <w:p>
            <w:pPr>
              <w:jc w:val="center"/>
              <w:rPr>
                <w:rFonts w:ascii="宋体" w:hAnsi="宋体" w:cs="宋体"/>
                <w:kern w:val="0"/>
                <w:sz w:val="21"/>
                <w:szCs w:val="21"/>
              </w:rPr>
            </w:pPr>
            <w:r>
              <w:rPr>
                <w:rFonts w:hint="eastAsia" w:ascii="宋体" w:hAnsi="宋体" w:cs="宋体"/>
                <w:kern w:val="0"/>
                <w:sz w:val="21"/>
                <w:szCs w:val="21"/>
              </w:rPr>
              <w:t>名称</w:t>
            </w:r>
          </w:p>
        </w:tc>
        <w:tc>
          <w:tcPr>
            <w:tcW w:w="961" w:type="pct"/>
            <w:noWrap w:val="0"/>
            <w:vAlign w:val="center"/>
          </w:tcPr>
          <w:p>
            <w:pPr>
              <w:jc w:val="center"/>
              <w:rPr>
                <w:rFonts w:ascii="宋体" w:hAnsi="宋体" w:cs="宋体"/>
                <w:kern w:val="0"/>
                <w:sz w:val="21"/>
                <w:szCs w:val="21"/>
              </w:rPr>
            </w:pPr>
            <w:r>
              <w:rPr>
                <w:rFonts w:hint="eastAsia" w:ascii="宋体" w:hAnsi="宋体" w:cs="宋体"/>
                <w:kern w:val="0"/>
                <w:sz w:val="21"/>
                <w:szCs w:val="21"/>
              </w:rPr>
              <w:t>类别</w:t>
            </w:r>
          </w:p>
        </w:tc>
        <w:tc>
          <w:tcPr>
            <w:tcW w:w="1848" w:type="pct"/>
            <w:noWrap w:val="0"/>
            <w:vAlign w:val="center"/>
          </w:tcPr>
          <w:p>
            <w:pPr>
              <w:jc w:val="center"/>
              <w:rPr>
                <w:rFonts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pct"/>
            <w:noWrap w:val="0"/>
            <w:vAlign w:val="center"/>
          </w:tcPr>
          <w:p>
            <w:pPr>
              <w:jc w:val="center"/>
              <w:rPr>
                <w:rFonts w:ascii="宋体" w:hAnsi="宋体" w:cs="宋体"/>
                <w:kern w:val="0"/>
                <w:sz w:val="21"/>
                <w:szCs w:val="21"/>
              </w:rPr>
            </w:pPr>
            <w:r>
              <w:rPr>
                <w:rFonts w:hint="eastAsia" w:ascii="宋体" w:hAnsi="宋体" w:cs="宋体"/>
                <w:kern w:val="0"/>
                <w:sz w:val="21"/>
                <w:szCs w:val="21"/>
              </w:rPr>
              <w:t>1</w:t>
            </w:r>
          </w:p>
        </w:tc>
        <w:tc>
          <w:tcPr>
            <w:tcW w:w="1181" w:type="pct"/>
            <w:noWrap w:val="0"/>
            <w:vAlign w:val="center"/>
          </w:tcPr>
          <w:p>
            <w:pPr>
              <w:jc w:val="center"/>
              <w:rPr>
                <w:rFonts w:ascii="宋体" w:hAnsi="宋体" w:cs="宋体"/>
                <w:kern w:val="0"/>
                <w:sz w:val="21"/>
                <w:szCs w:val="21"/>
              </w:rPr>
            </w:pPr>
            <w:r>
              <w:rPr>
                <w:rFonts w:hint="eastAsia" w:ascii="宋体" w:hAnsi="宋体" w:cs="宋体"/>
                <w:kern w:val="0"/>
                <w:sz w:val="21"/>
                <w:szCs w:val="21"/>
              </w:rPr>
              <w:t>下料车间部分拆除</w:t>
            </w:r>
          </w:p>
        </w:tc>
        <w:tc>
          <w:tcPr>
            <w:tcW w:w="961" w:type="pct"/>
            <w:noWrap w:val="0"/>
            <w:vAlign w:val="center"/>
          </w:tcPr>
          <w:p>
            <w:pPr>
              <w:jc w:val="center"/>
              <w:rPr>
                <w:rFonts w:ascii="宋体" w:hAnsi="宋体" w:cs="宋体"/>
                <w:kern w:val="0"/>
                <w:sz w:val="21"/>
                <w:szCs w:val="21"/>
              </w:rPr>
            </w:pPr>
            <w:r>
              <w:rPr>
                <w:rFonts w:hint="eastAsia" w:ascii="宋体" w:hAnsi="宋体" w:cs="宋体"/>
                <w:kern w:val="0"/>
                <w:sz w:val="21"/>
                <w:szCs w:val="21"/>
              </w:rPr>
              <w:t>房屋</w:t>
            </w:r>
          </w:p>
        </w:tc>
        <w:tc>
          <w:tcPr>
            <w:tcW w:w="1848" w:type="pct"/>
            <w:noWrap w:val="0"/>
            <w:vAlign w:val="top"/>
          </w:tcPr>
          <w:p>
            <w:pPr>
              <w:jc w:val="center"/>
              <w:rPr>
                <w:rFonts w:ascii="宋体" w:hAnsi="宋体" w:cs="宋体"/>
                <w:kern w:val="0"/>
                <w:sz w:val="21"/>
                <w:szCs w:val="21"/>
              </w:rPr>
            </w:pPr>
            <w:r>
              <w:rPr>
                <w:rFonts w:hint="eastAsia" w:ascii="宋体" w:hAnsi="宋体" w:cs="宋体"/>
                <w:kern w:val="0"/>
                <w:sz w:val="21"/>
                <w:szCs w:val="21"/>
              </w:rPr>
              <w:t>拆除建筑面积1580.25平方米，用于电泳车间建设。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pct"/>
            <w:noWrap w:val="0"/>
            <w:vAlign w:val="center"/>
          </w:tcPr>
          <w:p>
            <w:pPr>
              <w:jc w:val="center"/>
              <w:rPr>
                <w:rFonts w:ascii="宋体" w:hAnsi="宋体" w:cs="宋体"/>
                <w:kern w:val="0"/>
                <w:sz w:val="21"/>
                <w:szCs w:val="21"/>
              </w:rPr>
            </w:pPr>
            <w:r>
              <w:rPr>
                <w:rFonts w:hint="eastAsia" w:ascii="宋体" w:hAnsi="宋体" w:cs="宋体"/>
                <w:kern w:val="0"/>
                <w:sz w:val="21"/>
                <w:szCs w:val="21"/>
              </w:rPr>
              <w:t>2</w:t>
            </w:r>
          </w:p>
        </w:tc>
        <w:tc>
          <w:tcPr>
            <w:tcW w:w="1181" w:type="pct"/>
            <w:noWrap w:val="0"/>
            <w:vAlign w:val="center"/>
          </w:tcPr>
          <w:p>
            <w:pPr>
              <w:jc w:val="center"/>
              <w:rPr>
                <w:rFonts w:ascii="宋体" w:hAnsi="宋体" w:cs="宋体"/>
                <w:kern w:val="0"/>
                <w:sz w:val="21"/>
                <w:szCs w:val="21"/>
              </w:rPr>
            </w:pPr>
            <w:r>
              <w:rPr>
                <w:rFonts w:hint="eastAsia" w:ascii="宋体" w:hAnsi="宋体" w:cs="宋体"/>
                <w:kern w:val="0"/>
                <w:sz w:val="21"/>
                <w:szCs w:val="21"/>
              </w:rPr>
              <w:t>涂装车间部分拆除</w:t>
            </w:r>
          </w:p>
        </w:tc>
        <w:tc>
          <w:tcPr>
            <w:tcW w:w="961" w:type="pct"/>
            <w:noWrap w:val="0"/>
            <w:vAlign w:val="center"/>
          </w:tcPr>
          <w:p>
            <w:pPr>
              <w:jc w:val="center"/>
              <w:rPr>
                <w:rFonts w:ascii="宋体" w:hAnsi="宋体" w:cs="宋体"/>
                <w:kern w:val="0"/>
                <w:sz w:val="21"/>
                <w:szCs w:val="21"/>
              </w:rPr>
            </w:pPr>
            <w:r>
              <w:rPr>
                <w:rFonts w:hint="eastAsia" w:ascii="宋体" w:hAnsi="宋体" w:cs="宋体"/>
                <w:kern w:val="0"/>
                <w:sz w:val="21"/>
                <w:szCs w:val="21"/>
              </w:rPr>
              <w:t>房屋</w:t>
            </w:r>
          </w:p>
        </w:tc>
        <w:tc>
          <w:tcPr>
            <w:tcW w:w="1848" w:type="pct"/>
            <w:noWrap w:val="0"/>
            <w:vAlign w:val="center"/>
          </w:tcPr>
          <w:p>
            <w:pPr>
              <w:jc w:val="center"/>
              <w:rPr>
                <w:rFonts w:ascii="宋体" w:hAnsi="宋体" w:cs="宋体"/>
                <w:kern w:val="0"/>
                <w:sz w:val="21"/>
                <w:szCs w:val="21"/>
              </w:rPr>
            </w:pPr>
            <w:r>
              <w:rPr>
                <w:rFonts w:hint="eastAsia" w:ascii="宋体" w:hAnsi="宋体" w:cs="宋体"/>
                <w:kern w:val="0"/>
                <w:sz w:val="21"/>
                <w:szCs w:val="21"/>
              </w:rPr>
              <w:t>拆除建筑面积46.4平方米，用于RTO设备安装。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pct"/>
            <w:noWrap w:val="0"/>
            <w:vAlign w:val="center"/>
          </w:tcPr>
          <w:p>
            <w:pPr>
              <w:jc w:val="center"/>
              <w:rPr>
                <w:rFonts w:ascii="宋体" w:hAnsi="宋体" w:cs="宋体"/>
                <w:kern w:val="0"/>
                <w:sz w:val="21"/>
                <w:szCs w:val="21"/>
              </w:rPr>
            </w:pPr>
            <w:r>
              <w:rPr>
                <w:rFonts w:hint="eastAsia" w:ascii="宋体" w:hAnsi="宋体" w:cs="宋体"/>
                <w:kern w:val="0"/>
                <w:sz w:val="21"/>
                <w:szCs w:val="21"/>
              </w:rPr>
              <w:t>3</w:t>
            </w:r>
          </w:p>
        </w:tc>
        <w:tc>
          <w:tcPr>
            <w:tcW w:w="1181" w:type="pct"/>
            <w:noWrap w:val="0"/>
            <w:vAlign w:val="center"/>
          </w:tcPr>
          <w:p>
            <w:pPr>
              <w:jc w:val="center"/>
              <w:rPr>
                <w:rFonts w:ascii="宋体" w:hAnsi="宋体" w:cs="宋体"/>
                <w:kern w:val="0"/>
                <w:sz w:val="21"/>
                <w:szCs w:val="21"/>
              </w:rPr>
            </w:pPr>
            <w:r>
              <w:rPr>
                <w:rFonts w:hint="eastAsia" w:ascii="宋体" w:hAnsi="宋体" w:cs="宋体"/>
                <w:kern w:val="0"/>
                <w:sz w:val="21"/>
                <w:szCs w:val="21"/>
              </w:rPr>
              <w:t>风力喷砂室</w:t>
            </w:r>
          </w:p>
        </w:tc>
        <w:tc>
          <w:tcPr>
            <w:tcW w:w="961" w:type="pct"/>
            <w:noWrap w:val="0"/>
            <w:vAlign w:val="center"/>
          </w:tcPr>
          <w:p>
            <w:pPr>
              <w:jc w:val="center"/>
              <w:rPr>
                <w:rFonts w:ascii="宋体" w:hAnsi="宋体" w:cs="宋体"/>
                <w:kern w:val="0"/>
                <w:sz w:val="21"/>
                <w:szCs w:val="21"/>
              </w:rPr>
            </w:pPr>
            <w:r>
              <w:rPr>
                <w:rFonts w:hint="eastAsia" w:ascii="宋体" w:hAnsi="宋体" w:cs="宋体"/>
                <w:kern w:val="0"/>
                <w:sz w:val="21"/>
                <w:szCs w:val="21"/>
              </w:rPr>
              <w:t>机器设备</w:t>
            </w:r>
          </w:p>
        </w:tc>
        <w:tc>
          <w:tcPr>
            <w:tcW w:w="1848" w:type="pct"/>
            <w:noWrap w:val="0"/>
            <w:vAlign w:val="center"/>
          </w:tcPr>
          <w:p>
            <w:pPr>
              <w:jc w:val="center"/>
              <w:rPr>
                <w:rFonts w:ascii="宋体" w:hAnsi="宋体" w:cs="宋体"/>
                <w:kern w:val="0"/>
                <w:sz w:val="21"/>
                <w:szCs w:val="21"/>
              </w:rPr>
            </w:pPr>
            <w:r>
              <w:rPr>
                <w:rFonts w:hint="eastAsia" w:ascii="宋体" w:hAnsi="宋体" w:cs="宋体"/>
                <w:kern w:val="0"/>
                <w:sz w:val="21"/>
                <w:szCs w:val="21"/>
              </w:rPr>
              <w:t>拆除报废处理。</w:t>
            </w:r>
          </w:p>
        </w:tc>
      </w:tr>
    </w:tbl>
    <w:p>
      <w:pPr>
        <w:jc w:val="right"/>
        <w:rPr>
          <w:rFonts w:hint="eastAsia" w:ascii="黑体" w:hAnsi="黑体" w:eastAsia="黑体" w:cs="黑体"/>
          <w:b w:val="0"/>
          <w:bCs w:val="0"/>
          <w:kern w:val="0"/>
          <w:sz w:val="21"/>
          <w:szCs w:val="21"/>
          <w:lang w:eastAsia="zh-CN"/>
        </w:rPr>
      </w:pPr>
    </w:p>
    <w:p>
      <w:pPr>
        <w:rPr>
          <w:rFonts w:ascii="Calibri" w:hAnsi="Calibri"/>
          <w:sz w:val="28"/>
          <w:szCs w:val="28"/>
        </w:rPr>
      </w:pP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 xml:space="preserve"> </w:t>
      </w:r>
    </w:p>
    <w:p>
      <w:pPr>
        <w:ind w:firstLine="3680" w:firstLineChars="1150"/>
        <w:rPr>
          <w:rFonts w:hint="eastAsia"/>
          <w:sz w:val="32"/>
          <w:szCs w:val="32"/>
        </w:rPr>
        <w:sectPr>
          <w:pgSz w:w="11906" w:h="16838"/>
          <w:pgMar w:top="1440" w:right="1800" w:bottom="1440" w:left="1800" w:header="851" w:footer="992" w:gutter="0"/>
          <w:cols w:space="720" w:num="1"/>
          <w:docGrid w:type="lines" w:linePitch="312" w:charSpace="0"/>
        </w:sectPr>
      </w:pPr>
    </w:p>
    <w:p>
      <w:pPr>
        <w:jc w:val="left"/>
        <w:rPr>
          <w:rFonts w:hint="eastAsia" w:ascii="黑体" w:hAnsi="黑体" w:eastAsia="黑体" w:cs="黑体"/>
          <w:bCs/>
          <w:color w:val="000000" w:themeColor="text1"/>
          <w:spacing w:val="26"/>
          <w:w w:val="100"/>
          <w:sz w:val="28"/>
          <w:szCs w:val="28"/>
          <w:lang w:eastAsia="zh-CN"/>
          <w14:textFill>
            <w14:solidFill>
              <w14:schemeClr w14:val="tx1"/>
            </w14:solidFill>
          </w14:textFill>
        </w:rPr>
      </w:pPr>
      <w:r>
        <w:rPr>
          <w:rFonts w:hint="eastAsia" w:ascii="黑体" w:hAnsi="黑体" w:eastAsia="黑体" w:cs="黑体"/>
          <w:bCs/>
          <w:color w:val="000000" w:themeColor="text1"/>
          <w:spacing w:val="26"/>
          <w:w w:val="100"/>
          <w:sz w:val="28"/>
          <w:szCs w:val="28"/>
          <w:lang w:eastAsia="zh-CN"/>
          <w14:textFill>
            <w14:solidFill>
              <w14:schemeClr w14:val="tx1"/>
            </w14:solidFill>
          </w14:textFill>
        </w:rPr>
        <w:t>附件二</w:t>
      </w:r>
    </w:p>
    <w:p>
      <w:pPr>
        <w:jc w:val="center"/>
        <w:rPr>
          <w:rFonts w:hint="eastAsia" w:ascii="方正小标宋简体" w:eastAsia="方正小标宋简体"/>
          <w:color w:val="FF0000"/>
          <w:spacing w:val="100"/>
          <w:w w:val="78"/>
          <w:sz w:val="92"/>
          <w:szCs w:val="96"/>
        </w:rPr>
      </w:pPr>
      <w:r>
        <w:rPr>
          <w:rFonts w:hint="eastAsia" w:eastAsia="方正小标宋简体"/>
          <w:bCs/>
          <w:color w:val="FF0000"/>
          <w:spacing w:val="26"/>
          <w:w w:val="72"/>
          <w:sz w:val="100"/>
        </w:rPr>
        <w:t>四川省资产评估协会文件</w:t>
      </w:r>
    </w:p>
    <w:p>
      <w:pPr>
        <w:jc w:val="center"/>
        <w:rPr>
          <w:rFonts w:eastAsia="仿宋_GB2312"/>
          <w:sz w:val="32"/>
          <w:szCs w:val="32"/>
        </w:rPr>
      </w:pPr>
      <w:r>
        <w:rPr>
          <w:rFonts w:eastAsia="仿宋_GB2312"/>
          <w:sz w:val="32"/>
          <w:szCs w:val="32"/>
        </w:rPr>
        <w:t>川评协〔201</w:t>
      </w:r>
      <w:r>
        <w:rPr>
          <w:rFonts w:hint="eastAsia" w:eastAsia="仿宋_GB2312"/>
          <w:sz w:val="32"/>
          <w:szCs w:val="32"/>
        </w:rPr>
        <w:t>7</w:t>
      </w:r>
      <w:r>
        <w:rPr>
          <w:rFonts w:eastAsia="仿宋_GB2312"/>
          <w:sz w:val="32"/>
          <w:szCs w:val="32"/>
        </w:rPr>
        <w:t>〕</w:t>
      </w:r>
      <w:r>
        <w:rPr>
          <w:rFonts w:hint="eastAsia" w:eastAsia="仿宋_GB2312"/>
          <w:sz w:val="32"/>
          <w:szCs w:val="32"/>
        </w:rPr>
        <w:t>23</w:t>
      </w:r>
      <w:r>
        <w:rPr>
          <w:rFonts w:eastAsia="仿宋_GB2312"/>
          <w:sz w:val="32"/>
          <w:szCs w:val="32"/>
        </w:rPr>
        <w:t>号</w:t>
      </w:r>
    </w:p>
    <w:p>
      <w:pPr>
        <w:spacing w:line="560" w:lineRule="exact"/>
        <w:rPr>
          <w:rFonts w:hint="eastAsia"/>
          <w:sz w:val="32"/>
          <w:szCs w:val="32"/>
        </w:rPr>
      </w:pPr>
      <w:r>
        <w:rPr>
          <w:rFonts w:hint="eastAsia"/>
          <w:sz w:val="32"/>
          <w:szCs w:val="32"/>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45720</wp:posOffset>
                </wp:positionV>
                <wp:extent cx="5652135" cy="0"/>
                <wp:effectExtent l="0" t="0" r="0" b="0"/>
                <wp:wrapNone/>
                <wp:docPr id="1" name="直线 2"/>
                <wp:cNvGraphicFramePr/>
                <a:graphic xmlns:a="http://schemas.openxmlformats.org/drawingml/2006/main">
                  <a:graphicData uri="http://schemas.microsoft.com/office/word/2010/wordprocessingShape">
                    <wps:wsp>
                      <wps:cNvCnPr/>
                      <wps:spPr>
                        <a:xfrm>
                          <a:off x="0" y="0"/>
                          <a:ext cx="5652135" cy="0"/>
                        </a:xfrm>
                        <a:prstGeom prst="line">
                          <a:avLst/>
                        </a:prstGeom>
                        <a:ln w="412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25pt;margin-top:3.6pt;height:0pt;width:445.05pt;z-index:251658240;mso-width-relative:page;mso-height-relative:page;" filled="f" stroked="t" coordsize="21600,21600" o:gfxdata="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igln&#10;1QAAAAYBAAAPAAAAAAAAAAEAIAAAACIAAABkcnMvZG93bnJldi54bWxQSwECFAAUAAAACACHTuJA&#10;iQ0NNusBAADcAwAADgAAAAAAAAABACAAAAAkAQAAZHJzL2Uyb0RvYy54bWxQSwUGAAAAAAYABgBZ&#10;AQAAgQUAAAAA&#10;">
                <v:fill on="f" focussize="0,0"/>
                <v:stroke weight="3.25pt" color="#FF0000" joinstyle="round"/>
                <v:imagedata o:title=""/>
                <o:lock v:ext="edit" aspectratio="f"/>
              </v:line>
            </w:pict>
          </mc:Fallback>
        </mc:AlternateContent>
      </w:r>
    </w:p>
    <w:p>
      <w:pPr>
        <w:spacing w:line="560" w:lineRule="exact"/>
        <w:rPr>
          <w:rFonts w:hint="eastAsia"/>
          <w:sz w:val="32"/>
          <w:szCs w:val="32"/>
        </w:rPr>
      </w:pPr>
    </w:p>
    <w:p>
      <w:pPr>
        <w:spacing w:line="560" w:lineRule="exact"/>
        <w:jc w:val="center"/>
        <w:rPr>
          <w:rFonts w:hint="eastAsia" w:ascii="方正小标宋简体" w:hAnsi="华文中宋" w:eastAsia="方正小标宋简体"/>
          <w:b/>
          <w:sz w:val="44"/>
          <w:szCs w:val="44"/>
        </w:rPr>
      </w:pPr>
      <w:r>
        <w:rPr>
          <w:rFonts w:hint="eastAsia" w:ascii="方正小标宋简体" w:hAnsi="华文中宋" w:eastAsia="方正小标宋简体"/>
          <w:b/>
          <w:sz w:val="44"/>
          <w:szCs w:val="44"/>
        </w:rPr>
        <w:t>四川省资产评估协会关于资产评估机构</w:t>
      </w:r>
    </w:p>
    <w:p>
      <w:pPr>
        <w:spacing w:line="560" w:lineRule="exact"/>
        <w:jc w:val="center"/>
        <w:rPr>
          <w:rFonts w:hint="eastAsia" w:ascii="方正小标宋简体" w:hAnsi="华文中宋" w:eastAsia="方正小标宋简体"/>
          <w:b/>
          <w:sz w:val="44"/>
          <w:szCs w:val="44"/>
        </w:rPr>
      </w:pPr>
      <w:r>
        <w:rPr>
          <w:rFonts w:hint="eastAsia" w:ascii="方正小标宋简体" w:hAnsi="华文中宋" w:eastAsia="方正小标宋简体"/>
          <w:b/>
          <w:sz w:val="44"/>
          <w:szCs w:val="44"/>
        </w:rPr>
        <w:t>报送资产评估服务收费标准的通知</w:t>
      </w:r>
    </w:p>
    <w:p>
      <w:pPr>
        <w:spacing w:line="560" w:lineRule="exact"/>
        <w:rPr>
          <w:rFonts w:hint="eastAsia" w:ascii="仿宋" w:hAnsi="仿宋" w:eastAsia="仿宋"/>
          <w:sz w:val="32"/>
          <w:szCs w:val="32"/>
        </w:rPr>
      </w:pPr>
    </w:p>
    <w:p>
      <w:pPr>
        <w:pStyle w:val="14"/>
        <w:spacing w:line="56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各资产评估机构:</w:t>
      </w:r>
    </w:p>
    <w:p>
      <w:pPr>
        <w:pStyle w:val="14"/>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为贯彻《国家发展改革委关于放开部分服务价格意见的通知》（发改价格〔2014〕2755号）文件精神，严格落实明码标价制度，请各机构按要求完成本机构资产评估服务收费标准的制定和报送工作。现将具体要求通知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资产评估机构应严格遵守《价格法》、《反垄断法》等法律法规，合法经营，不得利用优势地位，漫天要价、强制服务、强制收费，或只收费不服务、少服务多收费；不得在标价之外收取任何未予标明的费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资产评估机构应当为消费者提供质量合格、价格合理的服务，资产评估服务收费应当确保服务质量，不应当低于资产评估服务的社会平均成本、法定税金、合理利润等合计金额，不得因资产评估服务收费随意删减基本评估程序，不得以恶意降低服务费等不正当的手段争揽业务</w:t>
      </w:r>
      <w:r>
        <w:rPr>
          <w:rFonts w:hint="eastAsia" w:ascii="仿宋_GB2312" w:hAnsi="仿宋" w:eastAsia="仿宋_GB2312"/>
          <w:color w:val="000000"/>
          <w:sz w:val="32"/>
          <w:szCs w:val="32"/>
        </w:rPr>
        <w:t>，损害行业其他经营者或者消费者的利益。</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三、资产评估机构应在充分考虑耗费的工作时间和执业成本、评估业务的难易程度、可能承担的风险和责任、社会信誉和执业水平等因素后，制定本机构的收费标准。</w:t>
      </w:r>
    </w:p>
    <w:p>
      <w:pPr>
        <w:pStyle w:val="15"/>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w:t>
      </w:r>
      <w:r>
        <w:rPr>
          <w:rFonts w:hint="eastAsia" w:ascii="仿宋_GB2312" w:hAnsi="仿宋" w:eastAsia="仿宋_GB2312"/>
          <w:sz w:val="32"/>
          <w:szCs w:val="32"/>
        </w:rPr>
        <w:t>资产评估机构应当在经营场所醒目位置公示服务项目、</w:t>
      </w:r>
      <w:r>
        <w:rPr>
          <w:rFonts w:hint="eastAsia" w:ascii="仿宋_GB2312" w:hAnsi="仿宋" w:eastAsia="仿宋_GB2312"/>
          <w:color w:val="000000"/>
          <w:sz w:val="32"/>
          <w:szCs w:val="32"/>
        </w:rPr>
        <w:t>服务内容、计费方式和收费标准等与服务及收费有关的具体事项，以及投诉举报电话，自觉接受社会监督。</w:t>
      </w:r>
    </w:p>
    <w:p>
      <w:pPr>
        <w:pStyle w:val="15"/>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五、资产评估机构应当在制定或调整收费标准后五个工作日内向四川省资产评估协会备案。</w:t>
      </w:r>
    </w:p>
    <w:p>
      <w:pPr>
        <w:pStyle w:val="15"/>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资产评估机构在承接评估业务时，应当向委托方说明资产评估工作的专业性，并建议委托方根据资产评估师的专业水平、资产评估机构的声誉、评估业务的工作量、评估执业相关风险等因素，合理确定收费金额，不以“价格孰低”原则作为选择评估机构的唯一标准。</w:t>
      </w:r>
    </w:p>
    <w:p>
      <w:pPr>
        <w:pStyle w:val="15"/>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七、协会将进一步加强行业自律，加大行业执业质量检查力度，对收费标准或实际收费明显低于行业平均水平的资产评估机构实施重点检查，防止出现降低质量标准、损害行业声誉等不正当竞争行为。</w:t>
      </w:r>
    </w:p>
    <w:p>
      <w:pPr>
        <w:pStyle w:val="15"/>
        <w:spacing w:line="560" w:lineRule="exact"/>
        <w:ind w:firstLine="640" w:firstLineChars="200"/>
        <w:rPr>
          <w:rFonts w:hint="eastAsia" w:ascii="仿宋_GB2312" w:hAnsi="仿宋" w:eastAsia="仿宋_GB2312"/>
          <w:b/>
          <w:color w:val="000000"/>
          <w:sz w:val="32"/>
          <w:szCs w:val="32"/>
        </w:rPr>
      </w:pPr>
      <w:r>
        <w:rPr>
          <w:rFonts w:hint="eastAsia" w:ascii="仿宋_GB2312" w:hAnsi="仿宋" w:eastAsia="仿宋_GB2312"/>
          <w:color w:val="000000"/>
          <w:sz w:val="32"/>
          <w:szCs w:val="32"/>
        </w:rPr>
        <w:t>八、我会成立课题组</w:t>
      </w:r>
      <w:r>
        <w:rPr>
          <w:rFonts w:hint="eastAsia" w:ascii="仿宋_GB2312" w:hAnsi="仿宋" w:eastAsia="仿宋_GB2312"/>
          <w:sz w:val="32"/>
          <w:szCs w:val="32"/>
        </w:rPr>
        <w:t>就四川省资产评估项目收费与项目成本进行了系统研究，并发布了《四川省资产评估项目收费与项目成本》课题研究成果</w:t>
      </w:r>
      <w:r>
        <w:rPr>
          <w:rFonts w:hint="eastAsia" w:ascii="仿宋_GB2312" w:hAnsi="仿宋" w:eastAsia="仿宋_GB2312"/>
          <w:color w:val="000000"/>
          <w:sz w:val="32"/>
          <w:szCs w:val="32"/>
        </w:rPr>
        <w:t>。课题研究经过广泛调查测算了我省资产评估服务的平均成本，并采用资产评估收费=资产评估服务成本×调整系数×（1+风险成本及合理收益率）/(1-增值税及附加率）</w:t>
      </w:r>
      <w:r>
        <w:rPr>
          <w:rFonts w:hint="eastAsia" w:ascii="仿宋_GB2312" w:hAnsi="仿宋" w:eastAsia="仿宋_GB2312"/>
          <w:color w:val="000000"/>
          <w:sz w:val="32"/>
          <w:szCs w:val="32"/>
        </w:rPr>
        <w:fldChar w:fldCharType="begin"/>
      </w:r>
      <w:r>
        <w:rPr>
          <w:rFonts w:hint="eastAsia" w:ascii="仿宋_GB2312" w:hAnsi="仿宋" w:eastAsia="仿宋_GB2312"/>
          <w:color w:val="000000"/>
          <w:sz w:val="32"/>
          <w:szCs w:val="32"/>
        </w:rPr>
        <w:instrText xml:space="preserve"> QUOTE </w:instrText>
      </w:r>
      <w:r>
        <w:rPr>
          <w:rFonts w:hint="eastAsia" w:ascii="仿宋_GB2312" w:eastAsia="仿宋_GB2312"/>
          <w:position w:val="-8"/>
          <w:sz w:val="32"/>
          <w:szCs w:val="32"/>
        </w:rPr>
        <w:pict>
          <v:shape id="_x0000_i1025" o:spt="75" type="#_x0000_t75" style="height:15.75pt;width:246.7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useWord2002TableStyleRules/&gt;&lt;w:useFELayout/&gt;&lt;/w:compat&gt;&lt;wsp:rsids&gt;&lt;wsp:rsidRoot wsp:val=&quot;00172A27&quot;/&gt;&lt;wsp:rsid wsp:val=&quot;000306B5&quot;/&gt;&lt;wsp:rsid wsp:val=&quot;00057D6F&quot;/&gt;&lt;wsp:rsid wsp:val=&quot;00060136&quot;/&gt;&lt;wsp:rsid wsp:val=&quot;00061657&quot;/&gt;&lt;wsp:rsid wsp:val=&quot;0009052A&quot;/&gt;&lt;wsp:rsid wsp:val=&quot;000A0470&quot;/&gt;&lt;wsp:rsid wsp:val=&quot;000A39FA&quot;/&gt;&lt;wsp:rsid wsp:val=&quot;000C62A5&quot;/&gt;&lt;wsp:rsid wsp:val=&quot;000C78DE&quot;/&gt;&lt;wsp:rsid wsp:val=&quot;000D2720&quot;/&gt;&lt;wsp:rsid wsp:val=&quot;000D4A0E&quot;/&gt;&lt;wsp:rsid wsp:val=&quot;000D4D13&quot;/&gt;&lt;wsp:rsid wsp:val=&quot;000F0EFA&quot;/&gt;&lt;wsp:rsid wsp:val=&quot;000F1C15&quot;/&gt;&lt;wsp:rsid wsp:val=&quot;000F3F07&quot;/&gt;&lt;wsp:rsid wsp:val=&quot;000F6FF8&quot;/&gt;&lt;wsp:rsid wsp:val=&quot;00112566&quot;/&gt;&lt;wsp:rsid wsp:val=&quot;00117AB0&quot;/&gt;&lt;wsp:rsid wsp:val=&quot;00127CC0&quot;/&gt;&lt;wsp:rsid wsp:val=&quot;00141121&quot;/&gt;&lt;wsp:rsid wsp:val=&quot;001431C8&quot;/&gt;&lt;wsp:rsid wsp:val=&quot;00153D7C&quot;/&gt;&lt;wsp:rsid wsp:val=&quot;0016145F&quot;/&gt;&lt;wsp:rsid wsp:val=&quot;0016611D&quot;/&gt;&lt;wsp:rsid wsp:val=&quot;001700F1&quot;/&gt;&lt;wsp:rsid wsp:val=&quot;001931AD&quot;/&gt;&lt;wsp:rsid wsp:val=&quot;001932E0&quot;/&gt;&lt;wsp:rsid wsp:val=&quot;001A18FE&quot;/&gt;&lt;wsp:rsid wsp:val=&quot;001B1E1E&quot;/&gt;&lt;wsp:rsid wsp:val=&quot;001B2AA9&quot;/&gt;&lt;wsp:rsid wsp:val=&quot;001B7C66&quot;/&gt;&lt;wsp:rsid wsp:val=&quot;001C60AD&quot;/&gt;&lt;wsp:rsid wsp:val=&quot;001E40F8&quot;/&gt;&lt;wsp:rsid wsp:val=&quot;001E73F3&quot;/&gt;&lt;wsp:rsid wsp:val=&quot;001F5FA0&quot;/&gt;&lt;wsp:rsid wsp:val=&quot;002058EB&quot;/&gt;&lt;wsp:rsid wsp:val=&quot;00220BBC&quot;/&gt;&lt;wsp:rsid wsp:val=&quot;002325E1&quot;/&gt;&lt;wsp:rsid wsp:val=&quot;00273257&quot;/&gt;&lt;wsp:rsid wsp:val=&quot;002903C8&quot;/&gt;&lt;wsp:rsid wsp:val=&quot;00290973&quot;/&gt;&lt;wsp:rsid wsp:val=&quot;002E5422&quot;/&gt;&lt;wsp:rsid wsp:val=&quot;002F1824&quot;/&gt;&lt;wsp:rsid wsp:val=&quot;002F34AD&quot;/&gt;&lt;wsp:rsid wsp:val=&quot;003417BB&quot;/&gt;&lt;wsp:rsid wsp:val=&quot;00343371&quot;/&gt;&lt;wsp:rsid wsp:val=&quot;00347765&quot;/&gt;&lt;wsp:rsid wsp:val=&quot;003502A0&quot;/&gt;&lt;wsp:rsid wsp:val=&quot;00364ECA&quot;/&gt;&lt;wsp:rsid wsp:val=&quot;00376620&quot;/&gt;&lt;wsp:rsid wsp:val=&quot;00383548&quot;/&gt;&lt;wsp:rsid wsp:val=&quot;00390CB0&quot;/&gt;&lt;wsp:rsid wsp:val=&quot;0039301A&quot;/&gt;&lt;wsp:rsid wsp:val=&quot;003B1522&quot;/&gt;&lt;wsp:rsid wsp:val=&quot;003C1BA5&quot;/&gt;&lt;wsp:rsid wsp:val=&quot;003C2AF1&quot;/&gt;&lt;wsp:rsid wsp:val=&quot;003D58F5&quot;/&gt;&lt;wsp:rsid wsp:val=&quot;003F1371&quot;/&gt;&lt;wsp:rsid wsp:val=&quot;00430E3D&quot;/&gt;&lt;wsp:rsid wsp:val=&quot;00441BEB&quot;/&gt;&lt;wsp:rsid wsp:val=&quot;004504F1&quot;/&gt;&lt;wsp:rsid wsp:val=&quot;00457949&quot;/&gt;&lt;wsp:rsid wsp:val=&quot;00466B0F&quot;/&gt;&lt;wsp:rsid wsp:val=&quot;004774DF&quot;/&gt;&lt;wsp:rsid wsp:val=&quot;004864A2&quot;/&gt;&lt;wsp:rsid wsp:val=&quot;004975BE&quot;/&gt;&lt;wsp:rsid wsp:val=&quot;004A45F1&quot;/&gt;&lt;wsp:rsid wsp:val=&quot;004B0B16&quot;/&gt;&lt;wsp:rsid wsp:val=&quot;004B5139&quot;/&gt;&lt;wsp:rsid wsp:val=&quot;004B7C7F&quot;/&gt;&lt;wsp:rsid wsp:val=&quot;004D2D40&quot;/&gt;&lt;wsp:rsid wsp:val=&quot;004D3868&quot;/&gt;&lt;wsp:rsid wsp:val=&quot;004F227A&quot;/&gt;&lt;wsp:rsid wsp:val=&quot;00502C12&quot;/&gt;&lt;wsp:rsid wsp:val=&quot;00512B5D&quot;/&gt;&lt;wsp:rsid wsp:val=&quot;00557D82&quot;/&gt;&lt;wsp:rsid wsp:val=&quot;005731D3&quot;/&gt;&lt;wsp:rsid wsp:val=&quot;00574304&quot;/&gt;&lt;wsp:rsid wsp:val=&quot;0057686D&quot;/&gt;&lt;wsp:rsid wsp:val=&quot;00582BC8&quot;/&gt;&lt;wsp:rsid wsp:val=&quot;00586864&quot;/&gt;&lt;wsp:rsid wsp:val=&quot;005A6F25&quot;/&gt;&lt;wsp:rsid wsp:val=&quot;005A6F3F&quot;/&gt;&lt;wsp:rsid wsp:val=&quot;005C2736&quot;/&gt;&lt;wsp:rsid wsp:val=&quot;005C339C&quot;/&gt;&lt;wsp:rsid wsp:val=&quot;005E0A7E&quot;/&gt;&lt;wsp:rsid wsp:val=&quot;005E11A4&quot;/&gt;&lt;wsp:rsid wsp:val=&quot;005E2296&quot;/&gt;&lt;wsp:rsid wsp:val=&quot;005F5305&quot;/&gt;&lt;wsp:rsid wsp:val=&quot;00602ED2&quot;/&gt;&lt;wsp:rsid wsp:val=&quot;0060328B&quot;/&gt;&lt;wsp:rsid wsp:val=&quot;0060579D&quot;/&gt;&lt;wsp:rsid wsp:val=&quot;006245AC&quot;/&gt;&lt;wsp:rsid wsp:val=&quot;00624D28&quot;/&gt;&lt;wsp:rsid wsp:val=&quot;0062508C&quot;/&gt;&lt;wsp:rsid wsp:val=&quot;00637FC2&quot;/&gt;&lt;wsp:rsid wsp:val=&quot;00656128&quot;/&gt;&lt;wsp:rsid wsp:val=&quot;00672DB9&quot;/&gt;&lt;wsp:rsid wsp:val=&quot;00682937&quot;/&gt;&lt;wsp:rsid wsp:val=&quot;00684824&quot;/&gt;&lt;wsp:rsid wsp:val=&quot;00692B72&quot;/&gt;&lt;wsp:rsid wsp:val=&quot;006A57CA&quot;/&gt;&lt;wsp:rsid wsp:val=&quot;006E404B&quot;/&gt;&lt;wsp:rsid wsp:val=&quot;00706CE0&quot;/&gt;&lt;wsp:rsid wsp:val=&quot;00712267&quot;/&gt;&lt;wsp:rsid wsp:val=&quot;007157D9&quot;/&gt;&lt;wsp:rsid wsp:val=&quot;00725829&quot;/&gt;&lt;wsp:rsid wsp:val=&quot;00740B8D&quot;/&gt;&lt;wsp:rsid wsp:val=&quot;007649DD&quot;/&gt;&lt;wsp:rsid wsp:val=&quot;00767671&quot;/&gt;&lt;wsp:rsid wsp:val=&quot;00783E74&quot;/&gt;&lt;wsp:rsid wsp:val=&quot;007B2ACB&quot;/&gt;&lt;wsp:rsid wsp:val=&quot;007B3E22&quot;/&gt;&lt;wsp:rsid wsp:val=&quot;007B76D3&quot;/&gt;&lt;wsp:rsid wsp:val=&quot;007C2932&quot;/&gt;&lt;wsp:rsid wsp:val=&quot;007D026E&quot;/&gt;&lt;wsp:rsid wsp:val=&quot;007E179A&quot;/&gt;&lt;wsp:rsid wsp:val=&quot;007E5357&quot;/&gt;&lt;wsp:rsid wsp:val=&quot;007E66F3&quot;/&gt;&lt;wsp:rsid wsp:val=&quot;007F15FA&quot;/&gt;&lt;wsp:rsid wsp:val=&quot;007F5D5E&quot;/&gt;&lt;wsp:rsid wsp:val=&quot;00801D3C&quot;/&gt;&lt;wsp:rsid wsp:val=&quot;00820057&quot;/&gt;&lt;wsp:rsid wsp:val=&quot;008303C7&quot;/&gt;&lt;wsp:rsid wsp:val=&quot;00846039&quot;/&gt;&lt;wsp:rsid wsp:val=&quot;00852DEC&quot;/&gt;&lt;wsp:rsid wsp:val=&quot;00857AF8&quot;/&gt;&lt;wsp:rsid wsp:val=&quot;00867694&quot;/&gt;&lt;wsp:rsid wsp:val=&quot;0087179E&quot;/&gt;&lt;wsp:rsid wsp:val=&quot;00874AE2&quot;/&gt;&lt;wsp:rsid wsp:val=&quot;008817DA&quot;/&gt;&lt;wsp:rsid wsp:val=&quot;008A0AF7&quot;/&gt;&lt;wsp:rsid wsp:val=&quot;008D01D4&quot;/&gt;&lt;wsp:rsid wsp:val=&quot;008F0A60&quot;/&gt;&lt;wsp:rsid wsp:val=&quot;008F5116&quot;/&gt;&lt;wsp:rsid wsp:val=&quot;00901FF3&quot;/&gt;&lt;wsp:rsid wsp:val=&quot;00905EFE&quot;/&gt;&lt;wsp:rsid wsp:val=&quot;009278B8&quot;/&gt;&lt;wsp:rsid wsp:val=&quot;00983775&quot;/&gt;&lt;wsp:rsid wsp:val=&quot;009B31E3&quot;/&gt;&lt;wsp:rsid wsp:val=&quot;009C5436&quot;/&gt;&lt;wsp:rsid wsp:val=&quot;009D10C7&quot;/&gt;&lt;wsp:rsid wsp:val=&quot;009D3B98&quot;/&gt;&lt;wsp:rsid wsp:val=&quot;009E4811&quot;/&gt;&lt;wsp:rsid wsp:val=&quot;009E6B8E&quot;/&gt;&lt;wsp:rsid wsp:val=&quot;009F08CC&quot;/&gt;&lt;wsp:rsid wsp:val=&quot;00A012CA&quot;/&gt;&lt;wsp:rsid wsp:val=&quot;00A15244&quot;/&gt;&lt;wsp:rsid wsp:val=&quot;00A30DF2&quot;/&gt;&lt;wsp:rsid wsp:val=&quot;00A32D65&quot;/&gt;&lt;wsp:rsid wsp:val=&quot;00A42C38&quot;/&gt;&lt;wsp:rsid wsp:val=&quot;00A67A20&quot;/&gt;&lt;wsp:rsid wsp:val=&quot;00AA3078&quot;/&gt;&lt;wsp:rsid wsp:val=&quot;00AB0617&quot;/&gt;&lt;wsp:rsid wsp:val=&quot;00AC37F4&quot;/&gt;&lt;wsp:rsid wsp:val=&quot;00AC7689&quot;/&gt;&lt;wsp:rsid wsp:val=&quot;00AF3228&quot;/&gt;&lt;wsp:rsid wsp:val=&quot;00B127F4&quot;/&gt;&lt;wsp:rsid wsp:val=&quot;00B27034&quot;/&gt;&lt;wsp:rsid wsp:val=&quot;00B44F77&quot;/&gt;&lt;wsp:rsid wsp:val=&quot;00B83434&quot;/&gt;&lt;wsp:rsid wsp:val=&quot;00BA26A3&quot;/&gt;&lt;wsp:rsid wsp:val=&quot;00BC321F&quot;/&gt;&lt;wsp:rsid wsp:val=&quot;00BF3B70&quot;/&gt;&lt;wsp:rsid wsp:val=&quot;00BF41AA&quot;/&gt;&lt;wsp:rsid wsp:val=&quot;00BF5531&quot;/&gt;&lt;wsp:rsid wsp:val=&quot;00BF58EC&quot;/&gt;&lt;wsp:rsid wsp:val=&quot;00C0073E&quot;/&gt;&lt;wsp:rsid wsp:val=&quot;00C400D6&quot;/&gt;&lt;wsp:rsid wsp:val=&quot;00C40E87&quot;/&gt;&lt;wsp:rsid wsp:val=&quot;00C42B5B&quot;/&gt;&lt;wsp:rsid wsp:val=&quot;00C51946&quot;/&gt;&lt;wsp:rsid wsp:val=&quot;00C716B8&quot;/&gt;&lt;wsp:rsid wsp:val=&quot;00C723DE&quot;/&gt;&lt;wsp:rsid wsp:val=&quot;00C8370F&quot;/&gt;&lt;wsp:rsid wsp:val=&quot;00C90F2F&quot;/&gt;&lt;wsp:rsid wsp:val=&quot;00C91C9B&quot;/&gt;&lt;wsp:rsid wsp:val=&quot;00C97EBC&quot;/&gt;&lt;wsp:rsid wsp:val=&quot;00CA3499&quot;/&gt;&lt;wsp:rsid wsp:val=&quot;00CA6A76&quot;/&gt;&lt;wsp:rsid wsp:val=&quot;00CC73F0&quot;/&gt;&lt;wsp:rsid wsp:val=&quot;00CE325E&quot;/&gt;&lt;wsp:rsid wsp:val=&quot;00CF2E57&quot;/&gt;&lt;wsp:rsid wsp:val=&quot;00D03E30&quot;/&gt;&lt;wsp:rsid wsp:val=&quot;00D33B6C&quot;/&gt;&lt;wsp:rsid wsp:val=&quot;00D36962&quot;/&gt;&lt;wsp:rsid wsp:val=&quot;00D42A9D&quot;/&gt;&lt;wsp:rsid wsp:val=&quot;00D63C7D&quot;/&gt;&lt;wsp:rsid wsp:val=&quot;00D67F61&quot;/&gt;&lt;wsp:rsid wsp:val=&quot;00D7008E&quot;/&gt;&lt;wsp:rsid wsp:val=&quot;00D76AD2&quot;/&gt;&lt;wsp:rsid wsp:val=&quot;00DA596D&quot;/&gt;&lt;wsp:rsid wsp:val=&quot;00DE7B8D&quot;/&gt;&lt;wsp:rsid wsp:val=&quot;00DF23BD&quot;/&gt;&lt;wsp:rsid wsp:val=&quot;00DF64A0&quot;/&gt;&lt;wsp:rsid wsp:val=&quot;00E2247F&quot;/&gt;&lt;wsp:rsid wsp:val=&quot;00E279FF&quot;/&gt;&lt;wsp:rsid wsp:val=&quot;00E3798C&quot;/&gt;&lt;wsp:rsid wsp:val=&quot;00E43D53&quot;/&gt;&lt;wsp:rsid wsp:val=&quot;00E56F93&quot;/&gt;&lt;wsp:rsid wsp:val=&quot;00E603F3&quot;/&gt;&lt;wsp:rsid wsp:val=&quot;00E71B21&quot;/&gt;&lt;wsp:rsid wsp:val=&quot;00E74488&quot;/&gt;&lt;wsp:rsid wsp:val=&quot;00E7494D&quot;/&gt;&lt;wsp:rsid wsp:val=&quot;00E91508&quot;/&gt;&lt;wsp:rsid wsp:val=&quot;00EC659A&quot;/&gt;&lt;wsp:rsid wsp:val=&quot;00ED374F&quot;/&gt;&lt;wsp:rsid wsp:val=&quot;00EF2FB1&quot;/&gt;&lt;wsp:rsid wsp:val=&quot;00F25E0B&quot;/&gt;&lt;wsp:rsid wsp:val=&quot;00F262A6&quot;/&gt;&lt;wsp:rsid wsp:val=&quot;00F3094C&quot;/&gt;&lt;wsp:rsid wsp:val=&quot;00F40196&quot;/&gt;&lt;wsp:rsid wsp:val=&quot;00F43BE7&quot;/&gt;&lt;wsp:rsid wsp:val=&quot;00F4650F&quot;/&gt;&lt;wsp:rsid wsp:val=&quot;00F5274D&quot;/&gt;&lt;wsp:rsid wsp:val=&quot;00F71300&quot;/&gt;&lt;wsp:rsid wsp:val=&quot;00F75D78&quot;/&gt;&lt;wsp:rsid wsp:val=&quot;00F927D2&quot;/&gt;&lt;wsp:rsid wsp:val=&quot;00FA0B4C&quot;/&gt;&lt;wsp:rsid wsp:val=&quot;00FA35FF&quot;/&gt;&lt;wsp:rsid wsp:val=&quot;00FB0897&quot;/&gt;&lt;wsp:rsid wsp:val=&quot;00FC7021&quot;/&gt;&lt;wsp:rsid wsp:val=&quot;00FD61B6&quot;/&gt;&lt;wsp:rsid wsp:val=&quot;00FE5EA4&quot;/&gt;&lt;wsp:rsid wsp:val=&quot;00FF7A9F&quot;/&gt;&lt;/wsp:rsids&gt;&lt;/w:docPr&gt;&lt;w:body&gt;&lt;w:p wsp:rsidR=&quot;00000000&quot; wsp:rsidRDefault=&quot;005C339C&quot;&gt;&lt;m:oMathPara&gt;&lt;m:oMath&gt;&lt;m:r&gt;&lt;m:rPr&gt;&lt;m:sty m:val=&quot;p&quot;/&gt;&lt;/m:rPr&gt;&lt;w:rPr&gt;&lt;w:rFonts w:ascii=&quot;Cambria Math&quot; w:fareast=&quot;宋体&quot; w:h-ansi=&quot;Cambria Math&quot; w:hint=&quot;fareast&quot;/&gt;&lt;wx:font wx:val=&quot;宋体&quot;/&gt;&lt;/w:rPr&gt;&lt;m:t&gt;调整后项目评估成本&lt;/m:t&gt;&lt;/m:r&gt;&lt;m:r&gt;&lt;m:rPr&gt;&lt;m:sty m:val=&quot;p&quot;/&gt;&lt;/m:rPr&gt;&lt;w:rPr&gt;&lt;w:rFonts w:ascii=&quot;Cambria Math&quot; w:fareast=&quot;等线&quot; w:h-ansi=&quot;Cambria Math&quot;/&gt;&lt;wx:font wx:val=&quot;Cambria Math&quot;/&gt;&lt;/w:rPr&gt;&lt;m:t&gt;×(1+&lt;/m:t&gt;&lt;/m:r&gt;&lt;m:r&gt;&lt;m:rPr&gt;&lt;m:sty m:val=&quot;p&quot;/&gt;&lt;/m:rPr&gt;&lt;w:rPr&gt;&lt;w:rFonts w:ascii=&quot;Cambria Math&quot; w:fareast=&quot;宋体&quot; w:h-ansi=&quot;Cambria Math&quot;/&gt;&lt;wx:font wx:val=&quot;Cambria Math&quot;/&gt;&lt;/w:rPr&gt;&lt;m:t&gt;15%)/(1-&lt;/m:t&gt;&lt;/m:r&gt;&lt;m:r&gt;&lt;m:rPr&gt;&lt;m:sty m:val=&quot;p&quot;/&gt;&lt;/m:rPr&gt;&lt;w:rPr&gt;&lt;w:rFonts w:ascii=&quot;Cambria Math&quot; w:fareast=&quot;宋体&quot; w:h-ansi=&quot;Cambria Math&quot; w:hint=&quot;fareast&quot;/&gt;&lt;wx:font wx:val=&quot;宋体&quot;/&gt;&lt;w:sz w:val=&quot;20&quot;/&gt;&lt;/w:rPr&gt;&lt;m:t&gt;增值税&lt;/m:t&gt;&lt;/m:r&gt;&lt;m:r&gt;&lt;m:rPr&gt;&lt;m:sty m:val=&quot;p&quot;/&gt;&lt;/m:rPr&gt;&lt;w:rPr&gt;&lt;w:rFonts w:ascii=&quot;Cambria Math&quot; w:fareast=&quot;宋体&quot; w:h-ansi=&quot;Cambria Math&quot;/&gt;&lt;wx:font wx:val=&quot;宋体&quot;/&gt;&lt;w:sz w:val=&quot;20&quot;/&gt;&lt;/w:rPr&gt;&lt;m:t&gt;及附加&lt;/m:t&gt;&lt;/m:r&gt;&lt;m:r&gt;&lt;m:rPr&gt;&lt;m:sty m:val=&quot;p&quot;/&gt;&lt;/m:rPr&gt;&lt;w:rPr&gt;&lt;w:rFonts w:ascii=&quot;Cambria Math&quot; w:fareast=&quot;宋体&quot; w:h-ansi=&quot;Cambria Math&quot;/&gt;&lt;wx:font wx:val=&quot;Cambria Math&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hint="eastAsia" w:ascii="仿宋_GB2312" w:hAnsi="仿宋" w:eastAsia="仿宋_GB2312"/>
          <w:color w:val="000000"/>
          <w:sz w:val="32"/>
          <w:szCs w:val="32"/>
        </w:rPr>
        <w:instrText xml:space="preserve"> </w:instrText>
      </w:r>
      <w:r>
        <w:rPr>
          <w:rFonts w:hint="eastAsia" w:ascii="仿宋_GB2312" w:hAnsi="仿宋" w:eastAsia="仿宋_GB2312"/>
          <w:color w:val="000000"/>
          <w:sz w:val="32"/>
          <w:szCs w:val="32"/>
        </w:rPr>
        <w:fldChar w:fldCharType="separate"/>
      </w:r>
      <w:r>
        <w:rPr>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的计算公式，形成了以下资产评估服务计费方法供各机构参考：</w:t>
      </w:r>
    </w:p>
    <w:p>
      <w:pPr>
        <w:pStyle w:val="15"/>
        <w:spacing w:line="560" w:lineRule="exact"/>
        <w:ind w:firstLine="630" w:firstLineChars="196"/>
        <w:rPr>
          <w:rFonts w:ascii="仿宋" w:hAnsi="仿宋" w:eastAsia="仿宋"/>
          <w:b/>
          <w:color w:val="000000"/>
          <w:sz w:val="32"/>
          <w:szCs w:val="32"/>
        </w:rPr>
      </w:pPr>
      <w:r>
        <w:rPr>
          <w:rFonts w:hint="eastAsia" w:ascii="楷体_GB2312" w:hAnsi="仿宋" w:eastAsia="楷体_GB2312"/>
          <w:b/>
          <w:sz w:val="32"/>
          <w:szCs w:val="32"/>
        </w:rPr>
        <w:t>（一）资产评估服务计件收费计费方式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4625"/>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档次</w:t>
            </w:r>
          </w:p>
        </w:tc>
        <w:tc>
          <w:tcPr>
            <w:tcW w:w="4939"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计费额度（万元）</w:t>
            </w:r>
          </w:p>
        </w:tc>
        <w:tc>
          <w:tcPr>
            <w:tcW w:w="30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差额计费率（‰）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1</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100以下（含100）</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2</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100以上-1000（含1000）</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3</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1000以上-5000（含5000）</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4</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5000以上-10000（含10000）</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5</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10000以上-100000（含100000）</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6</w:t>
            </w:r>
          </w:p>
        </w:tc>
        <w:tc>
          <w:tcPr>
            <w:tcW w:w="4939"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100000以上</w:t>
            </w:r>
          </w:p>
        </w:tc>
        <w:tc>
          <w:tcPr>
            <w:tcW w:w="30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0.15</w:t>
            </w:r>
          </w:p>
        </w:tc>
      </w:tr>
    </w:tbl>
    <w:p>
      <w:pPr>
        <w:pStyle w:val="15"/>
        <w:spacing w:line="560" w:lineRule="exact"/>
        <w:rPr>
          <w:rFonts w:hint="eastAsia" w:ascii="仿宋_GB2312" w:hAnsi="仿宋" w:eastAsia="仿宋_GB2312"/>
          <w:sz w:val="32"/>
          <w:szCs w:val="32"/>
        </w:rPr>
      </w:pPr>
      <w:r>
        <w:rPr>
          <w:rFonts w:hint="eastAsia" w:ascii="仿宋_GB2312" w:hAnsi="仿宋" w:eastAsia="仿宋_GB2312"/>
          <w:sz w:val="32"/>
          <w:szCs w:val="32"/>
        </w:rPr>
        <w:t>说明：</w:t>
      </w:r>
    </w:p>
    <w:p>
      <w:pPr>
        <w:pStyle w:val="15"/>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1.计件收费是依据计费额度采取差额定率累进计算收取评估费用，即按计费额度的大小划分收费档次，分档计算收费额、各档相加为评估收费总额。</w:t>
      </w:r>
    </w:p>
    <w:p>
      <w:pPr>
        <w:pStyle w:val="15"/>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2.计费额度通常采用被评估资产的账面原值，即被评估资产未扣除减值准备、折旧或摊销的初始入账价值。被评估资产无法确定账面原值或账面原值显失公允的，可以将评估原值作为计费额度计算收取评估费用，也可采用计时收费。</w:t>
      </w:r>
    </w:p>
    <w:p>
      <w:pPr>
        <w:pStyle w:val="15"/>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3.在进行企业价值评估时，应将资产总额的账面原值作为计费依据，评估对象涉及多个独立核算单位的，应按独立核算单位分别计费，并累计加总后确定收费额。</w:t>
      </w:r>
    </w:p>
    <w:p>
      <w:pPr>
        <w:pStyle w:val="15"/>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4.按照上述方法计算收费额不足2000元的，按2000元计收。</w:t>
      </w:r>
    </w:p>
    <w:p>
      <w:pPr>
        <w:pStyle w:val="15"/>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5.证券期货业务、新兴业务等执业风险高、技术难度大的项目，可按本标准的2-4倍上浮计算。</w:t>
      </w:r>
    </w:p>
    <w:p>
      <w:pPr>
        <w:pStyle w:val="15"/>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6.委托的业务不在资产评估机构所在地的，额外收取交通费、住宿费等差旅费用等。</w:t>
      </w:r>
    </w:p>
    <w:p>
      <w:pPr>
        <w:pStyle w:val="15"/>
        <w:spacing w:line="560" w:lineRule="exact"/>
        <w:rPr>
          <w:rFonts w:hint="eastAsia" w:ascii="楷体_GB2312" w:hAnsi="仿宋" w:eastAsia="楷体_GB2312"/>
          <w:b/>
          <w:sz w:val="32"/>
          <w:szCs w:val="32"/>
        </w:rPr>
      </w:pPr>
      <w:r>
        <w:rPr>
          <w:rFonts w:hint="eastAsia" w:ascii="仿宋_GB2312" w:hAnsi="仿宋" w:eastAsia="仿宋_GB2312"/>
          <w:color w:val="000000"/>
          <w:sz w:val="32"/>
          <w:szCs w:val="32"/>
        </w:rPr>
        <w:t>　</w:t>
      </w:r>
      <w:r>
        <w:rPr>
          <w:rFonts w:hint="eastAsia" w:ascii="仿宋_GB2312" w:hAnsi="仿宋" w:eastAsia="仿宋_GB2312"/>
          <w:b/>
          <w:sz w:val="32"/>
          <w:szCs w:val="32"/>
        </w:rPr>
        <w:t xml:space="preserve">  </w:t>
      </w:r>
      <w:r>
        <w:rPr>
          <w:rFonts w:hint="eastAsia" w:ascii="楷体_GB2312" w:hAnsi="仿宋" w:eastAsia="楷体_GB2312"/>
          <w:b/>
          <w:sz w:val="32"/>
          <w:szCs w:val="32"/>
        </w:rPr>
        <w:t>（二）资产评估服务计时收费计费方式</w:t>
      </w:r>
    </w:p>
    <w:tbl>
      <w:tblPr>
        <w:tblStyle w:val="5"/>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职务</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单位费率（元/人·小时）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法定代表人（首席合伙人）、首席评估师</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合伙人、高级管理人员</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部门经理</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评估师</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0" w:type="dxa"/>
            <w:shd w:val="clear" w:color="auto" w:fill="auto"/>
            <w:noWrap w:val="0"/>
            <w:vAlign w:val="top"/>
          </w:tcPr>
          <w:p>
            <w:pPr>
              <w:pStyle w:val="15"/>
              <w:spacing w:line="56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助理人员</w:t>
            </w:r>
          </w:p>
        </w:tc>
        <w:tc>
          <w:tcPr>
            <w:tcW w:w="3600" w:type="dxa"/>
            <w:shd w:val="clear" w:color="auto" w:fill="auto"/>
            <w:noWrap w:val="0"/>
            <w:vAlign w:val="top"/>
          </w:tcPr>
          <w:p>
            <w:pPr>
              <w:pStyle w:val="15"/>
              <w:spacing w:line="560" w:lineRule="exact"/>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200</w:t>
            </w:r>
          </w:p>
        </w:tc>
      </w:tr>
    </w:tbl>
    <w:p>
      <w:pPr>
        <w:pStyle w:val="15"/>
        <w:spacing w:line="440" w:lineRule="exact"/>
        <w:ind w:firstLine="645"/>
        <w:rPr>
          <w:rFonts w:hint="eastAsia" w:ascii="仿宋_GB2312" w:hAnsi="仿宋" w:eastAsia="仿宋_GB2312"/>
          <w:sz w:val="32"/>
          <w:szCs w:val="32"/>
        </w:rPr>
      </w:pPr>
      <w:r>
        <w:rPr>
          <w:rFonts w:hint="eastAsia" w:ascii="仿宋_GB2312" w:hAnsi="仿宋" w:eastAsia="仿宋_GB2312"/>
          <w:sz w:val="32"/>
          <w:szCs w:val="32"/>
        </w:rPr>
        <w:t>请各机构务必于2017年7月21日前将本机构制定的收费标准加盖机构公章后以“扫描件”形式发送至协会业务监管部邮箱备案。联系人：叶茂，联系电话：86756829，邮箱：</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"mailto:scpx_ywjg@163.com" </w:instrText>
      </w:r>
      <w:r>
        <w:rPr>
          <w:rFonts w:hint="eastAsia" w:ascii="仿宋_GB2312" w:hAnsi="仿宋" w:eastAsia="仿宋_GB2312"/>
          <w:sz w:val="32"/>
          <w:szCs w:val="32"/>
        </w:rPr>
        <w:fldChar w:fldCharType="separate"/>
      </w:r>
      <w:r>
        <w:rPr>
          <w:rStyle w:val="9"/>
          <w:rFonts w:hint="eastAsia" w:ascii="仿宋_GB2312" w:hAnsi="仿宋" w:eastAsia="仿宋_GB2312"/>
          <w:color w:val="auto"/>
          <w:sz w:val="32"/>
          <w:szCs w:val="32"/>
          <w:u w:val="none"/>
        </w:rPr>
        <w:t>scpx_ywjg@163.com</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spacing w:line="440" w:lineRule="exact"/>
        <w:ind w:firstLine="641"/>
        <w:rPr>
          <w:rFonts w:hint="eastAsia"/>
          <w:sz w:val="32"/>
          <w:szCs w:val="32"/>
        </w:rPr>
      </w:pPr>
      <w:r>
        <w:rPr>
          <w:sz w:val="32"/>
          <w:szCs w:val="32"/>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312420</wp:posOffset>
            </wp:positionV>
            <wp:extent cx="1524000" cy="1524000"/>
            <wp:effectExtent l="0" t="0" r="0" b="0"/>
            <wp:wrapNone/>
            <wp:docPr id="2" name="图片 3" descr="四川省资产评估协会-章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四川省资产评估协会-章红1"/>
                    <pic:cNvPicPr>
                      <a:picLocks noChangeAspect="1"/>
                    </pic:cNvPicPr>
                  </pic:nvPicPr>
                  <pic:blipFill>
                    <a:blip r:embed="rId5"/>
                    <a:stretch>
                      <a:fillRect/>
                    </a:stretch>
                  </pic:blipFill>
                  <pic:spPr>
                    <a:xfrm>
                      <a:off x="0" y="0"/>
                      <a:ext cx="1524000" cy="1524000"/>
                    </a:xfrm>
                    <a:prstGeom prst="rect">
                      <a:avLst/>
                    </a:prstGeom>
                    <a:noFill/>
                    <a:ln>
                      <a:noFill/>
                    </a:ln>
                  </pic:spPr>
                </pic:pic>
              </a:graphicData>
            </a:graphic>
          </wp:anchor>
        </w:drawing>
      </w:r>
    </w:p>
    <w:p>
      <w:pPr>
        <w:wordWrap w:val="0"/>
        <w:spacing w:before="780" w:beforeLines="250"/>
        <w:jc w:val="right"/>
        <w:rPr>
          <w:rFonts w:hint="eastAsia" w:eastAsia="仿宋_GB2312"/>
          <w:sz w:val="32"/>
        </w:rPr>
      </w:pPr>
      <w:r>
        <w:rPr>
          <w:rFonts w:hint="eastAsia" w:eastAsia="仿宋_GB2312"/>
          <w:sz w:val="32"/>
        </w:rPr>
        <w:t xml:space="preserve">四川省资产评估协会       </w:t>
      </w:r>
    </w:p>
    <w:p>
      <w:pPr>
        <w:ind w:right="105" w:rightChars="50"/>
        <w:jc w:val="center"/>
        <w:rPr>
          <w:rFonts w:hint="eastAsia" w:eastAsia="仿宋_GB2312"/>
          <w:sz w:val="32"/>
        </w:rPr>
      </w:pPr>
      <w:r>
        <w:rPr>
          <w:rFonts w:hint="eastAsia" w:eastAsia="仿宋_GB2312"/>
          <w:sz w:val="32"/>
        </w:rPr>
        <w:t xml:space="preserve">                         2017年7月3日</w:t>
      </w:r>
    </w:p>
    <w:p>
      <w:pPr>
        <w:jc w:val="center"/>
        <w:rPr>
          <w:rFonts w:hint="eastAsia"/>
        </w:rPr>
      </w:pPr>
    </w:p>
    <w:p>
      <w:pPr>
        <w:jc w:val="center"/>
        <w:rPr>
          <w:rFonts w:hint="eastAsia"/>
        </w:rPr>
      </w:pPr>
    </w:p>
    <w:p>
      <w:pPr>
        <w:jc w:val="cente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9060" w:type="dxa"/>
            <w:tcBorders>
              <w:top w:val="single" w:color="auto" w:sz="18" w:space="0"/>
              <w:left w:val="nil"/>
              <w:bottom w:val="single" w:color="auto" w:sz="18" w:space="0"/>
              <w:right w:val="nil"/>
            </w:tcBorders>
            <w:noWrap w:val="0"/>
            <w:vAlign w:val="center"/>
          </w:tcPr>
          <w:p>
            <w:pPr>
              <w:spacing w:line="400" w:lineRule="exact"/>
              <w:ind w:firstLine="280" w:firstLineChars="100"/>
              <w:rPr>
                <w:rFonts w:hint="eastAsia" w:ascii="仿宋_GB2312" w:eastAsia="仿宋_GB2312"/>
                <w:sz w:val="28"/>
                <w:szCs w:val="28"/>
              </w:rPr>
            </w:pPr>
            <w:r>
              <w:rPr>
                <w:rFonts w:hint="eastAsia" w:ascii="仿宋_GB2312" w:eastAsia="仿宋_GB2312"/>
                <w:sz w:val="28"/>
                <w:szCs w:val="28"/>
              </w:rPr>
              <w:t>四川省资产评估协会办公室                2017年7月3日印发</w:t>
            </w:r>
          </w:p>
        </w:tc>
      </w:tr>
    </w:tbl>
    <w:p>
      <w:pPr>
        <w:spacing w:line="100" w:lineRule="exact"/>
        <w:jc w:val="center"/>
        <w:rPr>
          <w:rFonts w:hint="eastAsia"/>
        </w:rPr>
      </w:pPr>
    </w:p>
    <w:p>
      <w:pPr>
        <w:ind w:firstLine="3680" w:firstLineChars="1150"/>
        <w:rPr>
          <w:sz w:val="32"/>
          <w:szCs w:val="32"/>
        </w:rPr>
      </w:pPr>
      <w:r>
        <w:rPr>
          <w:rFonts w:hint="eastAsia"/>
          <w:sz w:val="32"/>
          <w:szCs w:val="32"/>
        </w:rPr>
        <w:t xml:space="preserve">                  </w:t>
      </w:r>
    </w:p>
    <w:p>
      <w:pPr>
        <w:jc w:val="center"/>
        <w:rPr>
          <w:rFonts w:hint="eastAsia"/>
          <w:sz w:val="32"/>
          <w:szCs w:val="32"/>
        </w:rPr>
        <w:sectPr>
          <w:pgSz w:w="11906" w:h="16838"/>
          <w:pgMar w:top="1440" w:right="1800" w:bottom="1440" w:left="1800" w:header="851" w:footer="992" w:gutter="0"/>
          <w:cols w:space="720" w:num="1"/>
          <w:docGrid w:type="lines" w:linePitch="312" w:charSpace="0"/>
        </w:sectPr>
      </w:pPr>
    </w:p>
    <w:p>
      <w:pPr>
        <w:spacing w:line="560" w:lineRule="exact"/>
        <w:ind w:firstLine="560" w:firstLineChars="200"/>
        <w:rPr>
          <w:rFonts w:hint="eastAsia" w:ascii="方正小标宋简体" w:eastAsia="方正小标宋简体" w:hAnsiTheme="minorEastAsia"/>
          <w:sz w:val="36"/>
          <w:szCs w:val="36"/>
        </w:rPr>
      </w:pPr>
      <w:r>
        <w:rPr>
          <w:rFonts w:hint="eastAsia" w:ascii="黑体" w:hAnsi="黑体" w:eastAsia="黑体" w:cs="黑体"/>
          <w:sz w:val="28"/>
          <w:szCs w:val="28"/>
          <w:lang w:eastAsia="zh-CN"/>
        </w:rPr>
        <w:t>附件三</w:t>
      </w:r>
      <w:r>
        <w:rPr>
          <w:rFonts w:hint="eastAsia" w:ascii="黑体" w:hAnsi="黑体" w:eastAsia="黑体" w:cs="黑体"/>
          <w:sz w:val="28"/>
          <w:szCs w:val="28"/>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选聘申请书的组成及编制要求</w:t>
      </w: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本次选聘，申请书要求递交纸质文本3份（正本 1 份，副本2份）。正本、副本封面必须分别加盖“正本”、“副本”章及参选人公章；若正、副本内容不一致时，以正本内容为准。</w:t>
      </w: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选聘申请书应包含但不限于下列内容（按下列顺序装订）：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（二）负责人身份证明书（须盖章）；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（三）负责人授权委托书（须盖章、负责人签字。若参选人的负责人亲自参加的，则可不提供）；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（四）服务费报价函（须盖章、负责人签字）；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（五）参选申请书（须盖章、负责人签字）；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（六）相关信息（</w:t>
      </w:r>
      <w:r>
        <w:rPr>
          <w:rFonts w:hint="eastAsia" w:ascii="仿宋_GB2312" w:eastAsia="仿宋_GB2312" w:hAnsiTheme="minorEastAsia"/>
          <w:sz w:val="32"/>
          <w:szCs w:val="32"/>
          <w:lang w:eastAsia="zh-CN"/>
        </w:rPr>
        <w:t>包括但不限于资产评估</w:t>
      </w:r>
      <w:r>
        <w:rPr>
          <w:rFonts w:hint="eastAsia" w:ascii="仿宋_GB2312" w:eastAsia="仿宋_GB2312" w:hAnsiTheme="minorEastAsia"/>
          <w:sz w:val="32"/>
          <w:szCs w:val="32"/>
        </w:rPr>
        <w:t>的执业证书、营业执照、</w:t>
      </w:r>
      <w:r>
        <w:rPr>
          <w:rFonts w:hint="eastAsia" w:ascii="仿宋_GB2312" w:eastAsia="仿宋_GB2312" w:hAnsiTheme="minorEastAsia"/>
          <w:sz w:val="32"/>
          <w:szCs w:val="32"/>
          <w:lang w:eastAsia="zh-CN"/>
        </w:rPr>
        <w:t>资产评估师</w:t>
      </w:r>
      <w:r>
        <w:rPr>
          <w:rFonts w:hint="eastAsia" w:ascii="仿宋_GB2312" w:eastAsia="仿宋_GB2312" w:hAnsiTheme="minorEastAsia"/>
          <w:sz w:val="32"/>
          <w:szCs w:val="32"/>
        </w:rPr>
        <w:t>执业资格证等复印件或影印件）；</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（七）</w:t>
      </w:r>
      <w:r>
        <w:rPr>
          <w:rFonts w:hint="eastAsia" w:ascii="仿宋_GB2312" w:eastAsia="仿宋_GB2312" w:hAnsiTheme="minorEastAsia"/>
          <w:sz w:val="32"/>
          <w:szCs w:val="32"/>
          <w:lang w:eastAsia="zh-CN"/>
        </w:rPr>
        <w:t>资产评估公司</w:t>
      </w:r>
      <w:r>
        <w:rPr>
          <w:rFonts w:hint="eastAsia" w:ascii="仿宋_GB2312" w:eastAsia="仿宋_GB2312" w:hAnsiTheme="minorEastAsia"/>
          <w:sz w:val="32"/>
          <w:szCs w:val="32"/>
        </w:rPr>
        <w:t>简介及相关业绩简介（须准备能证明相应业绩的原件供选聘单位核查，提交参选材料时可仅提供复印件）；</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（八）服务组织及实施方案简述；</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（九）其他需要提供的证明材料。</w:t>
      </w:r>
    </w:p>
    <w:p>
      <w:pPr>
        <w:rPr>
          <w:rFonts w:asciiTheme="minorEastAsia" w:hAnsiTheme="minorEastAsia"/>
          <w:b/>
          <w:sz w:val="28"/>
          <w:szCs w:val="28"/>
        </w:rPr>
      </w:pPr>
      <w:r>
        <w:rPr>
          <w:rFonts w:asciiTheme="minorEastAsia" w:hAnsiTheme="minorEastAsia"/>
          <w:b/>
          <w:sz w:val="28"/>
          <w:szCs w:val="28"/>
        </w:rPr>
        <w:br w:type="page"/>
      </w:r>
    </w:p>
    <w:p>
      <w:pPr>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autoSpaceDE w:val="0"/>
        <w:autoSpaceDN w:val="0"/>
        <w:adjustRightInd w:val="0"/>
        <w:jc w:val="left"/>
        <w:rPr>
          <w:rFonts w:ascii="仿宋_GB2312" w:eastAsia="仿宋_GB2312" w:cs="黑体" w:hAnsiTheme="minorEastAsia"/>
          <w:b/>
          <w:color w:val="000000"/>
          <w:kern w:val="0"/>
          <w:sz w:val="28"/>
          <w:szCs w:val="28"/>
        </w:rPr>
      </w:pPr>
      <w:r>
        <w:rPr>
          <w:rFonts w:hint="eastAsia" w:ascii="仿宋_GB2312" w:eastAsia="仿宋_GB2312" w:cs="黑体" w:hAnsiTheme="minorEastAsia"/>
          <w:color w:val="000000"/>
          <w:kern w:val="0"/>
          <w:sz w:val="28"/>
          <w:szCs w:val="28"/>
        </w:rPr>
        <w:t xml:space="preserve">格式1  </w:t>
      </w:r>
      <w:r>
        <w:rPr>
          <w:rFonts w:hint="eastAsia" w:ascii="仿宋_GB2312" w:eastAsia="仿宋_GB2312" w:cs="黑体" w:hAnsiTheme="minorEastAsia"/>
          <w:b/>
          <w:color w:val="000000"/>
          <w:kern w:val="0"/>
          <w:sz w:val="28"/>
          <w:szCs w:val="28"/>
        </w:rPr>
        <w:t>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四川新筑通工汽车有限公司</w:t>
      </w:r>
    </w:p>
    <w:p>
      <w:pPr>
        <w:jc w:val="center"/>
        <w:rPr>
          <w:rFonts w:hint="eastAsia" w:ascii="方正小标宋简体" w:eastAsia="方正小标宋简体" w:hAnsiTheme="minorEastAsia"/>
          <w:sz w:val="36"/>
          <w:szCs w:val="36"/>
          <w:lang w:eastAsia="zh-CN"/>
        </w:rPr>
      </w:pPr>
      <w:r>
        <w:rPr>
          <w:rFonts w:hint="eastAsia" w:ascii="方正小标宋简体" w:eastAsia="方正小标宋简体" w:hAnsiTheme="minorEastAsia"/>
          <w:sz w:val="36"/>
          <w:szCs w:val="36"/>
          <w:lang w:eastAsia="zh-CN"/>
        </w:rPr>
        <w:t>废旧资产处置项目</w:t>
      </w:r>
      <w:r>
        <w:rPr>
          <w:rFonts w:hint="eastAsia" w:ascii="方正小标宋简体" w:eastAsia="方正小标宋简体" w:hAnsiTheme="minorEastAsia"/>
          <w:sz w:val="36"/>
          <w:szCs w:val="36"/>
        </w:rPr>
        <w:t>备选库</w:t>
      </w:r>
      <w:r>
        <w:rPr>
          <w:rFonts w:hint="eastAsia" w:ascii="方正小标宋简体" w:eastAsia="方正小标宋简体" w:hAnsiTheme="minorEastAsia"/>
          <w:sz w:val="36"/>
          <w:szCs w:val="36"/>
          <w:lang w:eastAsia="zh-CN"/>
        </w:rPr>
        <w:t>资产评估公司</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center"/>
        <w:rPr>
          <w:rFonts w:cs="黑体" w:asciiTheme="minorEastAsia" w:hAnsiTheme="minorEastAsia"/>
          <w:color w:val="000000"/>
          <w:kern w:val="0"/>
          <w:sz w:val="52"/>
          <w:szCs w:val="52"/>
        </w:rPr>
      </w:pPr>
    </w:p>
    <w:p>
      <w:pPr>
        <w:autoSpaceDE w:val="0"/>
        <w:autoSpaceDN w:val="0"/>
        <w:adjustRightInd w:val="0"/>
        <w:ind w:firstLine="1800" w:firstLineChars="500"/>
        <w:jc w:val="left"/>
        <w:rPr>
          <w:rFonts w:cs="仿宋_GB2312" w:asciiTheme="minorEastAsia" w:hAnsiTheme="minorEastAsia"/>
          <w:color w:val="000000"/>
          <w:kern w:val="0"/>
          <w:sz w:val="36"/>
          <w:szCs w:val="36"/>
        </w:rPr>
      </w:pPr>
    </w:p>
    <w:p>
      <w:pPr>
        <w:autoSpaceDE w:val="0"/>
        <w:autoSpaceDN w:val="0"/>
        <w:adjustRightInd w:val="0"/>
        <w:ind w:firstLine="1800" w:firstLineChars="500"/>
        <w:jc w:val="left"/>
        <w:rPr>
          <w:rFonts w:cs="仿宋_GB2312" w:asciiTheme="minorEastAsia" w:hAnsiTheme="minorEastAsia"/>
          <w:color w:val="000000"/>
          <w:kern w:val="0"/>
          <w:sz w:val="36"/>
          <w:szCs w:val="36"/>
        </w:rPr>
      </w:pPr>
    </w:p>
    <w:p>
      <w:pPr>
        <w:autoSpaceDE w:val="0"/>
        <w:autoSpaceDN w:val="0"/>
        <w:adjustRightInd w:val="0"/>
        <w:ind w:firstLine="1800" w:firstLineChars="50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ascii="仿宋_GB2312" w:eastAsia="仿宋_GB2312" w:cs="仿宋_GB2312"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rPr>
        <w:t>年</w:t>
      </w:r>
      <w:r>
        <w:rPr>
          <w:rFonts w:hint="eastAsia" w:ascii="仿宋_GB2312" w:eastAsia="仿宋_GB2312" w:cs="仿宋_GB2312" w:hAnsiTheme="minorEastAsia"/>
          <w:color w:val="000000"/>
          <w:kern w:val="0"/>
          <w:sz w:val="32"/>
          <w:szCs w:val="32"/>
          <w:u w:val="single"/>
        </w:rPr>
        <w:t xml:space="preserve"> 0</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日</w:t>
      </w:r>
    </w:p>
    <w:p>
      <w:pPr>
        <w:autoSpaceDE w:val="0"/>
        <w:autoSpaceDN w:val="0"/>
        <w:adjustRightInd w:val="0"/>
        <w:rPr>
          <w:rFonts w:hint="eastAsia" w:ascii="仿宋_GB2312" w:eastAsia="仿宋_GB2312" w:cs="黑体" w:hAnsiTheme="minorEastAsia"/>
          <w:color w:val="000000"/>
          <w:kern w:val="0"/>
          <w:sz w:val="28"/>
          <w:szCs w:val="28"/>
        </w:rPr>
      </w:pPr>
    </w:p>
    <w:p>
      <w:pPr>
        <w:autoSpaceDE w:val="0"/>
        <w:autoSpaceDN w:val="0"/>
        <w:adjustRightInd w:val="0"/>
        <w:rPr>
          <w:rFonts w:ascii="仿宋_GB2312" w:eastAsia="仿宋_GB2312" w:cs="黑体" w:hAnsiTheme="minorEastAsia"/>
          <w:b/>
          <w:color w:val="33339A"/>
          <w:kern w:val="0"/>
          <w:sz w:val="28"/>
          <w:szCs w:val="28"/>
        </w:rPr>
      </w:pPr>
      <w:r>
        <w:rPr>
          <w:rFonts w:hint="eastAsia" w:ascii="仿宋_GB2312" w:eastAsia="仿宋_GB2312" w:cs="黑体" w:hAnsiTheme="minorEastAsia"/>
          <w:color w:val="000000"/>
          <w:kern w:val="0"/>
          <w:sz w:val="28"/>
          <w:szCs w:val="28"/>
        </w:rPr>
        <w:t>格式2</w:t>
      </w:r>
      <w:r>
        <w:rPr>
          <w:rFonts w:hint="eastAsia" w:ascii="仿宋_GB2312" w:eastAsia="仿宋_GB2312" w:cs="黑体" w:hAnsiTheme="minorEastAsia"/>
          <w:color w:val="33339A"/>
          <w:kern w:val="0"/>
          <w:sz w:val="28"/>
          <w:szCs w:val="28"/>
        </w:rPr>
        <w:t xml:space="preserve">         </w:t>
      </w:r>
      <w:r>
        <w:rPr>
          <w:rFonts w:hint="eastAsia" w:ascii="仿宋_GB2312" w:eastAsia="仿宋_GB2312" w:cs="黑体" w:hAnsiTheme="minorEastAsia"/>
          <w:b/>
          <w:color w:val="33339A"/>
          <w:kern w:val="0"/>
          <w:sz w:val="28"/>
          <w:szCs w:val="28"/>
        </w:rPr>
        <w:t xml:space="preserve">     </w:t>
      </w:r>
    </w:p>
    <w:p>
      <w:pPr>
        <w:autoSpaceDE w:val="0"/>
        <w:autoSpaceDN w:val="0"/>
        <w:adjustRightInd w:val="0"/>
        <w:jc w:val="center"/>
        <w:rPr>
          <w:rFonts w:ascii="仿宋_GB2312" w:eastAsia="仿宋_GB2312" w:cs="黑体" w:hAnsiTheme="minorEastAsia"/>
          <w:b/>
          <w:color w:val="000000"/>
          <w:kern w:val="0"/>
          <w:sz w:val="32"/>
          <w:szCs w:val="32"/>
        </w:rPr>
      </w:pPr>
      <w:r>
        <w:rPr>
          <w:rFonts w:hint="eastAsia" w:ascii="仿宋_GB2312" w:eastAsia="仿宋_GB2312" w:cs="黑体" w:hAnsiTheme="minorEastAsia"/>
          <w:color w:val="000000"/>
          <w:kern w:val="0"/>
          <w:sz w:val="32"/>
          <w:szCs w:val="32"/>
          <w:lang w:eastAsia="zh-CN"/>
        </w:rPr>
        <w:t>资产评估</w:t>
      </w:r>
      <w:r>
        <w:rPr>
          <w:rFonts w:hint="eastAsia" w:ascii="仿宋_GB2312" w:eastAsia="仿宋_GB2312" w:cs="黑体" w:hAnsiTheme="minorEastAsia"/>
          <w:color w:val="000000"/>
          <w:kern w:val="0"/>
          <w:sz w:val="32"/>
          <w:szCs w:val="32"/>
        </w:rPr>
        <w:t>服务费报价函</w:t>
      </w:r>
    </w:p>
    <w:p>
      <w:pPr>
        <w:autoSpaceDE w:val="0"/>
        <w:autoSpaceDN w:val="0"/>
        <w:adjustRightInd w:val="0"/>
        <w:spacing w:line="480" w:lineRule="auto"/>
        <w:ind w:firstLine="643" w:firstLineChars="200"/>
        <w:jc w:val="left"/>
        <w:rPr>
          <w:rFonts w:ascii="仿宋_GB2312" w:eastAsia="仿宋_GB2312" w:cs="仿宋_GB2312" w:hAnsiTheme="minorEastAsia"/>
          <w:b/>
          <w:color w:val="000000"/>
          <w:kern w:val="0"/>
          <w:sz w:val="32"/>
          <w:szCs w:val="32"/>
        </w:rPr>
      </w:pPr>
      <w:bookmarkStart w:id="0" w:name="_Toc167729362"/>
    </w:p>
    <w:p>
      <w:pPr>
        <w:autoSpaceDE w:val="0"/>
        <w:autoSpaceDN w:val="0"/>
        <w:adjustRightInd w:val="0"/>
        <w:spacing w:line="480" w:lineRule="auto"/>
        <w:ind w:firstLine="640" w:firstLineChars="200"/>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w:t>
      </w:r>
      <w:bookmarkEnd w:id="0"/>
      <w:r>
        <w:rPr>
          <w:rFonts w:hint="eastAsia" w:ascii="仿宋_GB2312" w:eastAsia="仿宋_GB2312" w:cs="仿宋_GB2312" w:hAnsiTheme="minorEastAsia"/>
          <w:color w:val="000000"/>
          <w:kern w:val="0"/>
          <w:sz w:val="32"/>
          <w:szCs w:val="32"/>
        </w:rPr>
        <w:t>四川新筑通工汽车有限公司</w:t>
      </w:r>
    </w:p>
    <w:p>
      <w:pPr>
        <w:autoSpaceDE w:val="0"/>
        <w:autoSpaceDN w:val="0"/>
        <w:adjustRightIn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w:t>
      </w:r>
      <w:r>
        <w:rPr>
          <w:rFonts w:hint="eastAsia" w:ascii="仿宋_GB2312" w:eastAsia="仿宋_GB2312" w:cs="仿宋_GB2312" w:hAnsiTheme="minorEastAsia"/>
          <w:color w:val="000000"/>
          <w:kern w:val="0"/>
          <w:sz w:val="32"/>
          <w:szCs w:val="32"/>
          <w:lang w:eastAsia="zh-CN"/>
        </w:rPr>
        <w:t>公司</w:t>
      </w:r>
      <w:r>
        <w:rPr>
          <w:rFonts w:hint="eastAsia" w:ascii="仿宋_GB2312" w:eastAsia="仿宋_GB2312" w:cs="仿宋_GB2312" w:hAnsiTheme="minorEastAsia"/>
          <w:color w:val="000000"/>
          <w:kern w:val="0"/>
          <w:sz w:val="32"/>
          <w:szCs w:val="32"/>
        </w:rPr>
        <w:t>仔细研究了比选文件和项目的基本情况，根据本项目的实际情况，本</w:t>
      </w:r>
      <w:r>
        <w:rPr>
          <w:rFonts w:hint="eastAsia" w:ascii="仿宋_GB2312" w:eastAsia="仿宋_GB2312" w:cs="仿宋_GB2312" w:hAnsiTheme="minorEastAsia"/>
          <w:color w:val="000000"/>
          <w:kern w:val="0"/>
          <w:sz w:val="32"/>
          <w:szCs w:val="32"/>
          <w:lang w:eastAsia="zh-CN"/>
        </w:rPr>
        <w:t>公司</w:t>
      </w:r>
      <w:r>
        <w:rPr>
          <w:rFonts w:hint="eastAsia" w:ascii="仿宋_GB2312" w:eastAsia="仿宋_GB2312" w:cs="仿宋_GB2312" w:hAnsiTheme="minorEastAsia"/>
          <w:color w:val="000000"/>
          <w:kern w:val="0"/>
          <w:sz w:val="32"/>
          <w:szCs w:val="32"/>
        </w:rPr>
        <w:t>为贵公司提供</w:t>
      </w:r>
      <w:r>
        <w:rPr>
          <w:rFonts w:hint="eastAsia" w:ascii="仿宋_GB2312" w:eastAsia="仿宋_GB2312" w:cs="仿宋_GB2312" w:hAnsiTheme="minorEastAsia"/>
          <w:color w:val="000000"/>
          <w:kern w:val="0"/>
          <w:sz w:val="32"/>
          <w:szCs w:val="32"/>
          <w:lang w:eastAsia="zh-CN"/>
        </w:rPr>
        <w:t>废旧资产评估</w:t>
      </w:r>
      <w:r>
        <w:rPr>
          <w:rFonts w:hint="eastAsia" w:ascii="仿宋_GB2312" w:eastAsia="仿宋_GB2312" w:cs="仿宋_GB2312" w:hAnsiTheme="minorEastAsia"/>
          <w:color w:val="000000"/>
          <w:kern w:val="0"/>
          <w:sz w:val="32"/>
          <w:szCs w:val="32"/>
        </w:rPr>
        <w:t>服务的费用为：人民币</w:t>
      </w:r>
      <w:r>
        <w:rPr>
          <w:rFonts w:hint="eastAsia" w:ascii="仿宋_GB2312" w:eastAsia="仿宋_GB2312" w:cs="宋体" w:hAnsiTheme="minorEastAsia"/>
          <w:color w:val="000000"/>
          <w:kern w:val="0"/>
          <w:sz w:val="32"/>
          <w:szCs w:val="32"/>
          <w:u w:val="single"/>
        </w:rPr>
        <w:t xml:space="preserve">        </w:t>
      </w:r>
      <w:r>
        <w:rPr>
          <w:rFonts w:hint="eastAsia" w:ascii="仿宋_GB2312" w:eastAsia="仿宋_GB2312" w:cs="宋体" w:hAnsiTheme="minorEastAsia"/>
          <w:color w:val="000000"/>
          <w:kern w:val="0"/>
          <w:sz w:val="32"/>
          <w:szCs w:val="32"/>
        </w:rPr>
        <w:t>万</w:t>
      </w:r>
      <w:r>
        <w:rPr>
          <w:rFonts w:hint="eastAsia" w:ascii="仿宋_GB2312" w:eastAsia="仿宋_GB2312" w:cs="仿宋_GB2312" w:hAnsiTheme="minorEastAsia"/>
          <w:color w:val="000000"/>
          <w:kern w:val="0"/>
          <w:sz w:val="32"/>
          <w:szCs w:val="32"/>
        </w:rPr>
        <w:t>元（大写：  万元整）。</w:t>
      </w:r>
    </w:p>
    <w:p>
      <w:pPr>
        <w:autoSpaceDE w:val="0"/>
        <w:autoSpaceDN w:val="0"/>
        <w:adjustRightIn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接受价格调整或支付方式调整）</w:t>
      </w:r>
    </w:p>
    <w:p>
      <w:pPr>
        <w:autoSpaceDE w:val="0"/>
        <w:autoSpaceDN w:val="0"/>
        <w:adjustRightInd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w:t>
      </w:r>
    </w:p>
    <w:p>
      <w:pPr>
        <w:autoSpaceDE w:val="0"/>
        <w:autoSpaceDN w:val="0"/>
        <w:adjustRightInd w:val="0"/>
        <w:spacing w:line="360" w:lineRule="auto"/>
        <w:ind w:firstLine="4160" w:firstLineChars="1300"/>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ind w:firstLine="4160" w:firstLineChars="1300"/>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ind w:firstLine="4320" w:firstLineChars="13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 xml:space="preserve">参选人： </w:t>
      </w:r>
      <w:r>
        <w:rPr>
          <w:rFonts w:hint="eastAsia" w:ascii="仿宋_GB2312" w:eastAsia="仿宋_GB2312" w:cs="仿宋_GB2312" w:hAnsiTheme="minorEastAsia"/>
          <w:color w:val="000000"/>
          <w:kern w:val="0"/>
          <w:sz w:val="32"/>
          <w:szCs w:val="32"/>
          <w:u w:val="single"/>
        </w:rPr>
        <w:t xml:space="preserve">（全称）         </w:t>
      </w:r>
    </w:p>
    <w:p>
      <w:pPr>
        <w:autoSpaceDE w:val="0"/>
        <w:autoSpaceDN w:val="0"/>
        <w:adjustRightIn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pacing w:line="360" w:lineRule="auto"/>
        <w:ind w:firstLine="4320" w:firstLineChars="1350"/>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ind w:firstLine="4960" w:firstLineChars="15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202</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rPr>
        <w:t>年</w:t>
      </w:r>
      <w:r>
        <w:rPr>
          <w:rFonts w:hint="eastAsia" w:ascii="仿宋_GB2312" w:eastAsia="仿宋_GB2312" w:cs="仿宋_GB2312" w:hAnsiTheme="minorEastAsia"/>
          <w:color w:val="000000"/>
          <w:kern w:val="0"/>
          <w:sz w:val="32"/>
          <w:szCs w:val="32"/>
          <w:u w:val="single"/>
        </w:rPr>
        <w:t xml:space="preserve"> 0</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日</w:t>
      </w:r>
    </w:p>
    <w:p>
      <w:pPr>
        <w:autoSpaceDE w:val="0"/>
        <w:autoSpaceDN w:val="0"/>
        <w:adjustRightInd w:val="0"/>
        <w:jc w:val="left"/>
        <w:rPr>
          <w:rFonts w:ascii="仿宋_GB2312" w:eastAsia="仿宋_GB2312" w:cs="宋体" w:hAnsiTheme="minorEastAsia"/>
          <w:kern w:val="0"/>
          <w:sz w:val="32"/>
          <w:szCs w:val="32"/>
        </w:rPr>
      </w:pPr>
    </w:p>
    <w:p>
      <w:pPr>
        <w:autoSpaceDE w:val="0"/>
        <w:autoSpaceDN w:val="0"/>
        <w:adjustRightInd w:val="0"/>
        <w:jc w:val="left"/>
        <w:rPr>
          <w:rFonts w:ascii="仿宋_GB2312" w:eastAsia="仿宋_GB2312" w:cs="宋体" w:hAnsiTheme="minorEastAsia"/>
          <w:kern w:val="0"/>
          <w:sz w:val="32"/>
          <w:szCs w:val="32"/>
        </w:rPr>
      </w:pPr>
    </w:p>
    <w:p>
      <w:pPr>
        <w:autoSpaceDE w:val="0"/>
        <w:autoSpaceDN w:val="0"/>
        <w:adjustRightInd w:val="0"/>
        <w:jc w:val="left"/>
        <w:rPr>
          <w:rFonts w:ascii="仿宋_GB2312" w:eastAsia="仿宋_GB2312" w:cs="宋体" w:hAnsiTheme="minorEastAsia"/>
          <w:kern w:val="0"/>
          <w:sz w:val="32"/>
          <w:szCs w:val="32"/>
        </w:rPr>
      </w:pPr>
    </w:p>
    <w:p>
      <w:pPr>
        <w:autoSpaceDE w:val="0"/>
        <w:autoSpaceDN w:val="0"/>
        <w:adjustRightInd w:val="0"/>
        <w:spacing w:line="480" w:lineRule="auto"/>
        <w:jc w:val="left"/>
        <w:rPr>
          <w:rFonts w:ascii="仿宋_GB2312" w:eastAsia="仿宋_GB2312" w:cs="黑体" w:hAnsiTheme="minorEastAsia"/>
          <w:color w:val="000000"/>
          <w:kern w:val="0"/>
          <w:sz w:val="32"/>
          <w:szCs w:val="32"/>
        </w:rPr>
      </w:pPr>
    </w:p>
    <w:p>
      <w:pPr>
        <w:autoSpaceDE w:val="0"/>
        <w:autoSpaceDN w:val="0"/>
        <w:adjustRightInd w:val="0"/>
        <w:spacing w:line="480" w:lineRule="auto"/>
        <w:jc w:val="left"/>
        <w:rPr>
          <w:rFonts w:ascii="仿宋_GB2312" w:eastAsia="仿宋_GB2312" w:cs="黑体" w:hAnsiTheme="minorEastAsia"/>
          <w:color w:val="000000"/>
          <w:kern w:val="0"/>
          <w:sz w:val="32"/>
          <w:szCs w:val="32"/>
        </w:rPr>
      </w:pPr>
    </w:p>
    <w:p>
      <w:pPr>
        <w:autoSpaceDE w:val="0"/>
        <w:autoSpaceDN w:val="0"/>
        <w:adjustRightInd w:val="0"/>
        <w:spacing w:line="480" w:lineRule="auto"/>
        <w:jc w:val="left"/>
        <w:rPr>
          <w:rFonts w:hint="eastAsia" w:ascii="仿宋_GB2312" w:eastAsia="仿宋_GB2312" w:cs="黑体" w:hAnsiTheme="minorEastAsia"/>
          <w:color w:val="000000"/>
          <w:kern w:val="0"/>
          <w:sz w:val="24"/>
          <w:szCs w:val="24"/>
        </w:rPr>
      </w:pPr>
    </w:p>
    <w:p>
      <w:pPr>
        <w:autoSpaceDE w:val="0"/>
        <w:autoSpaceDN w:val="0"/>
        <w:adjustRightInd w:val="0"/>
        <w:spacing w:line="480" w:lineRule="auto"/>
        <w:jc w:val="left"/>
        <w:rPr>
          <w:rFonts w:ascii="仿宋_GB2312" w:eastAsia="仿宋_GB2312" w:cs="黑体" w:hAnsiTheme="minorEastAsia"/>
          <w:color w:val="000000"/>
          <w:kern w:val="0"/>
          <w:sz w:val="44"/>
          <w:szCs w:val="44"/>
        </w:rPr>
      </w:pPr>
      <w:r>
        <w:rPr>
          <w:rFonts w:hint="eastAsia" w:ascii="仿宋_GB2312" w:eastAsia="仿宋_GB2312" w:cs="黑体" w:hAnsiTheme="minorEastAsia"/>
          <w:color w:val="000000"/>
          <w:kern w:val="0"/>
          <w:sz w:val="28"/>
          <w:szCs w:val="28"/>
        </w:rPr>
        <w:t xml:space="preserve">格式3  </w:t>
      </w:r>
      <w:r>
        <w:rPr>
          <w:rFonts w:hint="eastAsia" w:ascii="仿宋_GB2312" w:eastAsia="仿宋_GB2312" w:cs="黑体" w:hAnsiTheme="minorEastAsia"/>
          <w:color w:val="33339A"/>
          <w:kern w:val="0"/>
          <w:sz w:val="36"/>
          <w:szCs w:val="36"/>
        </w:rPr>
        <w:t xml:space="preserve">            </w:t>
      </w:r>
      <w:r>
        <w:rPr>
          <w:rFonts w:hint="eastAsia" w:ascii="仿宋_GB2312" w:eastAsia="仿宋_GB2312" w:cs="黑体" w:hAnsiTheme="minorEastAsia"/>
          <w:b/>
          <w:color w:val="33339A"/>
          <w:kern w:val="0"/>
          <w:sz w:val="36"/>
          <w:szCs w:val="36"/>
        </w:rPr>
        <w:t xml:space="preserve"> </w:t>
      </w:r>
      <w:r>
        <w:rPr>
          <w:rFonts w:hint="eastAsia" w:ascii="仿宋_GB2312" w:eastAsia="仿宋_GB2312" w:cs="黑体" w:hAnsiTheme="minorEastAsia"/>
          <w:color w:val="000000"/>
          <w:kern w:val="0"/>
          <w:sz w:val="44"/>
          <w:szCs w:val="44"/>
        </w:rPr>
        <w:t xml:space="preserve"> </w:t>
      </w:r>
    </w:p>
    <w:p>
      <w:pPr>
        <w:autoSpaceDE w:val="0"/>
        <w:autoSpaceDN w:val="0"/>
        <w:adjustRightInd w:val="0"/>
        <w:spacing w:line="480" w:lineRule="auto"/>
        <w:jc w:val="center"/>
        <w:rPr>
          <w:rFonts w:ascii="仿宋_GB2312" w:eastAsia="仿宋_GB2312" w:cs="黑体" w:hAnsiTheme="minorEastAsia"/>
          <w:b/>
          <w:color w:val="33339A"/>
          <w:kern w:val="0"/>
          <w:sz w:val="32"/>
          <w:szCs w:val="32"/>
        </w:rPr>
      </w:pPr>
      <w:r>
        <w:rPr>
          <w:rFonts w:hint="eastAsia" w:ascii="仿宋_GB2312" w:eastAsia="仿宋_GB2312" w:cs="黑体" w:hAnsiTheme="minorEastAsia"/>
          <w:color w:val="000000"/>
          <w:kern w:val="0"/>
          <w:sz w:val="32"/>
          <w:szCs w:val="32"/>
        </w:rPr>
        <w:t>申 请 书</w:t>
      </w:r>
    </w:p>
    <w:p>
      <w:pPr>
        <w:autoSpaceDE w:val="0"/>
        <w:autoSpaceDN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致：四川新筑通工汽车有限公司</w:t>
      </w:r>
    </w:p>
    <w:p>
      <w:pPr>
        <w:autoSpaceDE w:val="0"/>
        <w:autoSpaceDN w:val="0"/>
        <w:spacing w:line="360" w:lineRule="auto"/>
        <w:ind w:firstLine="640" w:firstLineChars="200"/>
        <w:jc w:val="left"/>
        <w:rPr>
          <w:rFonts w:ascii="仿宋_GB2312" w:eastAsia="仿宋_GB2312" w:hAnsiTheme="minorEastAsia"/>
          <w:b/>
          <w:color w:val="000000"/>
          <w:sz w:val="32"/>
          <w:szCs w:val="32"/>
        </w:rPr>
      </w:pPr>
      <w:r>
        <w:rPr>
          <w:rFonts w:hint="eastAsia" w:ascii="仿宋_GB2312" w:eastAsia="仿宋_GB2312" w:cs="仿宋_GB2312" w:hAnsiTheme="minorEastAsia"/>
          <w:color w:val="000000"/>
          <w:kern w:val="0"/>
          <w:sz w:val="32"/>
          <w:szCs w:val="32"/>
        </w:rPr>
        <w:t>一、</w:t>
      </w:r>
      <w:r>
        <w:rPr>
          <w:rFonts w:hint="eastAsia" w:ascii="仿宋_GB2312" w:eastAsia="仿宋_GB2312" w:hAnsiTheme="minorEastAsia"/>
          <w:color w:val="000000"/>
          <w:sz w:val="32"/>
          <w:szCs w:val="32"/>
        </w:rPr>
        <w:t>本</w:t>
      </w:r>
      <w:r>
        <w:rPr>
          <w:rFonts w:hint="eastAsia" w:ascii="仿宋_GB2312" w:eastAsia="仿宋_GB2312" w:hAnsiTheme="minorEastAsia"/>
          <w:color w:val="000000"/>
          <w:sz w:val="32"/>
          <w:szCs w:val="32"/>
          <w:lang w:eastAsia="zh-CN"/>
        </w:rPr>
        <w:t>公司</w:t>
      </w:r>
      <w:r>
        <w:rPr>
          <w:rFonts w:hint="eastAsia" w:ascii="仿宋_GB2312" w:eastAsia="仿宋_GB2312" w:hAnsiTheme="minorEastAsia"/>
          <w:color w:val="000000"/>
          <w:sz w:val="32"/>
          <w:szCs w:val="32"/>
        </w:rPr>
        <w:t>在认真研究了</w:t>
      </w:r>
      <w:r>
        <w:rPr>
          <w:rFonts w:hint="eastAsia" w:ascii="仿宋_GB2312" w:eastAsia="仿宋_GB2312" w:cs="仿宋_GB2312" w:hAnsiTheme="minorEastAsia"/>
          <w:color w:val="000000"/>
          <w:kern w:val="0"/>
          <w:sz w:val="32"/>
          <w:szCs w:val="32"/>
        </w:rPr>
        <w:t>四川新筑通工汽车有限公司</w:t>
      </w:r>
      <w:r>
        <w:rPr>
          <w:rFonts w:hint="eastAsia" w:ascii="仿宋_GB2312" w:eastAsia="仿宋_GB2312" w:hAnsiTheme="minorEastAsia"/>
          <w:color w:val="000000"/>
          <w:sz w:val="32"/>
          <w:szCs w:val="32"/>
          <w:lang w:eastAsia="zh-CN"/>
        </w:rPr>
        <w:t>废旧资产处置项目资产评估</w:t>
      </w:r>
      <w:r>
        <w:rPr>
          <w:rFonts w:hint="eastAsia" w:ascii="仿宋_GB2312" w:eastAsia="仿宋_GB2312" w:hAnsiTheme="minorEastAsia"/>
          <w:color w:val="000000"/>
          <w:sz w:val="32"/>
          <w:szCs w:val="32"/>
        </w:rPr>
        <w:t>备选库</w:t>
      </w:r>
      <w:r>
        <w:rPr>
          <w:rFonts w:hint="eastAsia" w:ascii="仿宋_GB2312" w:eastAsia="仿宋_GB2312" w:hAnsiTheme="minorEastAsia"/>
          <w:color w:val="000000"/>
          <w:sz w:val="32"/>
          <w:szCs w:val="32"/>
          <w:lang w:eastAsia="zh-CN"/>
        </w:rPr>
        <w:t>资产评估公司</w:t>
      </w:r>
      <w:r>
        <w:rPr>
          <w:rFonts w:hint="eastAsia" w:ascii="仿宋_GB2312" w:eastAsia="仿宋_GB2312" w:hAnsiTheme="minorEastAsia"/>
          <w:color w:val="000000"/>
          <w:sz w:val="32"/>
          <w:szCs w:val="32"/>
        </w:rPr>
        <w:t>文件后，愿意按比选文件要求承担贵公司</w:t>
      </w:r>
      <w:r>
        <w:rPr>
          <w:rFonts w:hint="eastAsia" w:ascii="仿宋_GB2312" w:eastAsia="仿宋_GB2312" w:hAnsiTheme="minorEastAsia"/>
          <w:color w:val="000000"/>
          <w:sz w:val="32"/>
          <w:szCs w:val="32"/>
          <w:lang w:eastAsia="zh-CN"/>
        </w:rPr>
        <w:t>废旧资产处置项目资产评估</w:t>
      </w:r>
      <w:r>
        <w:rPr>
          <w:rFonts w:hint="eastAsia" w:ascii="仿宋_GB2312" w:eastAsia="仿宋_GB2312" w:hAnsiTheme="minorEastAsia"/>
          <w:color w:val="000000"/>
          <w:sz w:val="32"/>
          <w:szCs w:val="32"/>
        </w:rPr>
        <w:t>工作，决定参加本次选聘。</w:t>
      </w:r>
      <w:r>
        <w:rPr>
          <w:rFonts w:hint="eastAsia" w:ascii="仿宋_GB2312" w:eastAsia="仿宋_GB2312" w:cs="仿宋_GB2312" w:hAnsiTheme="minorEastAsia"/>
          <w:color w:val="000000"/>
          <w:kern w:val="0"/>
          <w:sz w:val="32"/>
          <w:szCs w:val="32"/>
        </w:rPr>
        <w:t>现正式向贵公司提出参选。</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二、</w:t>
      </w:r>
      <w:r>
        <w:rPr>
          <w:rFonts w:hint="eastAsia" w:ascii="仿宋_GB2312" w:eastAsia="仿宋_GB2312" w:cs="仿宋_GB2312" w:hAnsiTheme="minorEastAsia"/>
          <w:color w:val="000000"/>
          <w:kern w:val="0"/>
          <w:sz w:val="32"/>
          <w:szCs w:val="32"/>
          <w:lang w:eastAsia="zh-CN"/>
        </w:rPr>
        <w:t>本公司</w:t>
      </w:r>
      <w:r>
        <w:rPr>
          <w:rFonts w:hint="eastAsia" w:ascii="仿宋_GB2312" w:eastAsia="仿宋_GB2312" w:cs="仿宋_GB2312" w:hAnsiTheme="minorEastAsia"/>
          <w:color w:val="000000"/>
          <w:kern w:val="0"/>
          <w:sz w:val="32"/>
          <w:szCs w:val="32"/>
        </w:rPr>
        <w:t>保证参选文件系真实和合法的。贵方或授权代表可对</w:t>
      </w:r>
      <w:r>
        <w:rPr>
          <w:rFonts w:hint="eastAsia" w:ascii="仿宋_GB2312" w:eastAsia="仿宋_GB2312" w:cs="仿宋_GB2312" w:hAnsiTheme="minorEastAsia"/>
          <w:color w:val="000000"/>
          <w:kern w:val="0"/>
          <w:sz w:val="32"/>
          <w:szCs w:val="32"/>
          <w:lang w:eastAsia="zh-CN"/>
        </w:rPr>
        <w:t>本公司</w:t>
      </w:r>
      <w:r>
        <w:rPr>
          <w:rFonts w:hint="eastAsia" w:ascii="仿宋_GB2312" w:eastAsia="仿宋_GB2312" w:cs="仿宋_GB2312" w:hAnsiTheme="minorEastAsia"/>
          <w:color w:val="000000"/>
          <w:kern w:val="0"/>
          <w:sz w:val="32"/>
          <w:szCs w:val="32"/>
        </w:rPr>
        <w:t>进行查询或调查，以证实参选文件有关声明、文件和资料的真实性。</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三、</w:t>
      </w:r>
      <w:r>
        <w:rPr>
          <w:rFonts w:hint="eastAsia" w:ascii="仿宋_GB2312" w:eastAsia="仿宋_GB2312" w:cs="仿宋_GB2312" w:hAnsiTheme="minorEastAsia"/>
          <w:color w:val="000000"/>
          <w:kern w:val="0"/>
          <w:sz w:val="32"/>
          <w:szCs w:val="32"/>
          <w:lang w:eastAsia="zh-CN"/>
        </w:rPr>
        <w:t>本公司</w:t>
      </w:r>
      <w:r>
        <w:rPr>
          <w:rFonts w:hint="eastAsia" w:ascii="仿宋_GB2312" w:eastAsia="仿宋_GB2312" w:cs="仿宋_GB2312" w:hAnsiTheme="minorEastAsia"/>
          <w:color w:val="000000"/>
          <w:kern w:val="0"/>
          <w:sz w:val="32"/>
          <w:szCs w:val="32"/>
        </w:rPr>
        <w:t>完全理解本次选聘并非最低价中选，并知晓选聘人有权取消选聘以及拒绝所有参选文件，且无需对此类行为承担任何责任或作出解释。</w:t>
      </w:r>
    </w:p>
    <w:p>
      <w:pPr>
        <w:spacing w:line="360" w:lineRule="auto"/>
        <w:ind w:firstLine="640" w:firstLineChars="200"/>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四、本参选文件的有效期自本参选文件递交之日起至贵方关于本次</w:t>
      </w:r>
      <w:r>
        <w:rPr>
          <w:rFonts w:hint="eastAsia" w:ascii="仿宋_GB2312" w:eastAsia="仿宋_GB2312" w:cs="仿宋_GB2312" w:hAnsiTheme="minorEastAsia"/>
          <w:color w:val="000000"/>
          <w:kern w:val="0"/>
          <w:sz w:val="32"/>
          <w:szCs w:val="32"/>
          <w:lang w:eastAsia="zh-CN"/>
        </w:rPr>
        <w:t>废旧资产处置项目资产评估工作</w:t>
      </w:r>
      <w:r>
        <w:rPr>
          <w:rFonts w:hint="eastAsia" w:ascii="仿宋_GB2312" w:eastAsia="仿宋_GB2312" w:cs="仿宋_GB2312" w:hAnsiTheme="minorEastAsia"/>
          <w:color w:val="000000"/>
          <w:kern w:val="0"/>
          <w:sz w:val="32"/>
          <w:szCs w:val="32"/>
        </w:rPr>
        <w:t>的中选通知发出之日止。在此期限届满之前，本参选文件始终对我方具有约束力，我方将严格遵守参选文件的各项承诺，随时接受中选。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参选人：</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 xml:space="preserve">       </w:t>
      </w:r>
    </w:p>
    <w:p>
      <w:pPr>
        <w:autoSpaceDE w:val="0"/>
        <w:autoSpaceDN w:val="0"/>
        <w:adjustRightInd w:val="0"/>
        <w:spacing w:before="100" w:beforeAutospacing="1" w:after="100" w:afterAutospacing="1" w:line="480" w:lineRule="auto"/>
        <w:ind w:firstLine="3360" w:firstLineChars="10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 xml:space="preserve"> 202</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rPr>
        <w:t>年</w:t>
      </w:r>
      <w:r>
        <w:rPr>
          <w:rFonts w:hint="eastAsia" w:ascii="仿宋_GB2312" w:eastAsia="仿宋_GB2312" w:cs="仿宋_GB2312" w:hAnsiTheme="minorEastAsia"/>
          <w:color w:val="000000"/>
          <w:kern w:val="0"/>
          <w:sz w:val="32"/>
          <w:szCs w:val="32"/>
          <w:u w:val="single"/>
        </w:rPr>
        <w:t xml:space="preserve"> 0</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日</w:t>
      </w:r>
    </w:p>
    <w:p>
      <w:pPr>
        <w:autoSpaceDE w:val="0"/>
        <w:autoSpaceDN w:val="0"/>
        <w:adjustRightInd w:val="0"/>
        <w:jc w:val="left"/>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28"/>
          <w:szCs w:val="28"/>
        </w:rPr>
        <w:t>格式4</w:t>
      </w:r>
      <w:r>
        <w:rPr>
          <w:rFonts w:hint="eastAsia" w:ascii="仿宋_GB2312" w:eastAsia="仿宋_GB2312" w:cs="黑体" w:hAnsiTheme="minorEastAsia"/>
          <w:color w:val="000000"/>
          <w:kern w:val="0"/>
          <w:sz w:val="36"/>
          <w:szCs w:val="36"/>
        </w:rPr>
        <w:t xml:space="preserve">            </w:t>
      </w:r>
      <w:r>
        <w:rPr>
          <w:rFonts w:hint="eastAsia" w:ascii="仿宋_GB2312" w:eastAsia="仿宋_GB2312" w:cs="黑体" w:hAnsiTheme="minorEastAsia"/>
          <w:b/>
          <w:color w:val="000000"/>
          <w:kern w:val="0"/>
          <w:sz w:val="36"/>
          <w:szCs w:val="36"/>
        </w:rPr>
        <w:t xml:space="preserve"> </w:t>
      </w:r>
    </w:p>
    <w:p>
      <w:pPr>
        <w:autoSpaceDE w:val="0"/>
        <w:autoSpaceDN w:val="0"/>
        <w:adjustRightInd w:val="0"/>
        <w:jc w:val="center"/>
        <w:rPr>
          <w:rFonts w:ascii="仿宋_GB2312" w:eastAsia="仿宋_GB2312" w:cs="宋体" w:hAnsiTheme="minorEastAsia"/>
          <w:b/>
          <w:color w:val="000000"/>
          <w:kern w:val="0"/>
          <w:sz w:val="32"/>
          <w:szCs w:val="32"/>
        </w:rPr>
      </w:pPr>
      <w:r>
        <w:rPr>
          <w:rFonts w:hint="eastAsia" w:ascii="仿宋_GB2312" w:eastAsia="仿宋_GB2312" w:cs="黑体" w:hAnsiTheme="minorEastAsia"/>
          <w:color w:val="000000"/>
          <w:kern w:val="0"/>
          <w:sz w:val="32"/>
          <w:szCs w:val="32"/>
        </w:rPr>
        <w:t>授权委托书</w:t>
      </w:r>
    </w:p>
    <w:p>
      <w:pPr>
        <w:autoSpaceDE w:val="0"/>
        <w:autoSpaceDN w:val="0"/>
        <w:adjustRightInd w:val="0"/>
        <w:snapToGrid w:val="0"/>
        <w:spacing w:line="360" w:lineRule="auto"/>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本授权委托书声明：我</w:t>
      </w:r>
      <w:r>
        <w:rPr>
          <w:rFonts w:hint="eastAsia" w:ascii="仿宋_GB2312" w:eastAsia="仿宋_GB2312" w:cs="仿宋_GB2312" w:hAnsiTheme="minorEastAsia"/>
          <w:color w:val="000000"/>
          <w:kern w:val="0"/>
          <w:sz w:val="32"/>
          <w:szCs w:val="32"/>
          <w:u w:val="single"/>
        </w:rPr>
        <w:t xml:space="preserve">（姓名） </w:t>
      </w:r>
      <w:r>
        <w:rPr>
          <w:rFonts w:hint="eastAsia" w:ascii="仿宋_GB2312" w:eastAsia="仿宋_GB2312" w:cs="仿宋_GB2312" w:hAnsiTheme="minorEastAsia"/>
          <w:color w:val="000000"/>
          <w:kern w:val="0"/>
          <w:sz w:val="32"/>
          <w:szCs w:val="32"/>
        </w:rPr>
        <w:t>系</w:t>
      </w:r>
      <w:r>
        <w:rPr>
          <w:rFonts w:hint="eastAsia" w:ascii="仿宋_GB2312" w:eastAsia="仿宋_GB2312" w:cs="仿宋_GB2312" w:hAnsiTheme="minorEastAsia"/>
          <w:color w:val="000000"/>
          <w:kern w:val="0"/>
          <w:sz w:val="32"/>
          <w:szCs w:val="32"/>
          <w:u w:val="single"/>
        </w:rPr>
        <w:t xml:space="preserve">（参选人） </w:t>
      </w:r>
      <w:r>
        <w:rPr>
          <w:rFonts w:hint="eastAsia" w:ascii="仿宋_GB2312" w:eastAsia="仿宋_GB2312" w:cs="仿宋_GB2312" w:hAnsiTheme="minorEastAsia"/>
          <w:color w:val="000000"/>
          <w:kern w:val="0"/>
          <w:sz w:val="32"/>
          <w:szCs w:val="32"/>
        </w:rPr>
        <w:t>的负责人，现委托</w:t>
      </w:r>
      <w:r>
        <w:rPr>
          <w:rFonts w:hint="eastAsia" w:ascii="仿宋_GB2312" w:eastAsia="仿宋_GB2312" w:cs="仿宋_GB2312" w:hAnsiTheme="minorEastAsia"/>
          <w:color w:val="000000"/>
          <w:kern w:val="0"/>
          <w:sz w:val="32"/>
          <w:szCs w:val="32"/>
          <w:u w:val="single"/>
        </w:rPr>
        <w:t>（姓名）</w:t>
      </w:r>
      <w:r>
        <w:rPr>
          <w:rFonts w:hint="eastAsia" w:ascii="仿宋_GB2312" w:eastAsia="仿宋_GB2312" w:cs="仿宋_GB2312" w:hAnsiTheme="minorEastAsia"/>
          <w:color w:val="000000"/>
          <w:kern w:val="0"/>
          <w:sz w:val="32"/>
          <w:szCs w:val="32"/>
        </w:rPr>
        <w:t xml:space="preserve"> 为代理人，以本</w:t>
      </w:r>
      <w:r>
        <w:rPr>
          <w:rFonts w:hint="eastAsia" w:ascii="仿宋_GB2312" w:eastAsia="仿宋_GB2312" w:cs="仿宋_GB2312" w:hAnsiTheme="minorEastAsia"/>
          <w:color w:val="000000"/>
          <w:kern w:val="0"/>
          <w:sz w:val="32"/>
          <w:szCs w:val="32"/>
          <w:lang w:eastAsia="zh-CN"/>
        </w:rPr>
        <w:t>公司</w:t>
      </w:r>
      <w:r>
        <w:rPr>
          <w:rFonts w:hint="eastAsia" w:ascii="仿宋_GB2312" w:eastAsia="仿宋_GB2312" w:cs="仿宋_GB2312" w:hAnsiTheme="minorEastAsia"/>
          <w:color w:val="000000"/>
          <w:kern w:val="0"/>
          <w:sz w:val="32"/>
          <w:szCs w:val="32"/>
        </w:rPr>
        <w:t>的名义参加四川新筑通工汽车有限公司</w:t>
      </w:r>
      <w:r>
        <w:rPr>
          <w:rFonts w:hint="eastAsia" w:ascii="仿宋_GB2312" w:eastAsia="仿宋_GB2312" w:hAnsiTheme="minorEastAsia"/>
          <w:color w:val="000000"/>
          <w:sz w:val="32"/>
          <w:szCs w:val="32"/>
          <w:lang w:eastAsia="zh-CN"/>
        </w:rPr>
        <w:t>废旧资产处置项目资产评估</w:t>
      </w:r>
      <w:r>
        <w:rPr>
          <w:rFonts w:hint="eastAsia" w:ascii="仿宋_GB2312" w:eastAsia="仿宋_GB2312" w:hAnsiTheme="minorEastAsia"/>
          <w:color w:val="000000"/>
          <w:sz w:val="32"/>
          <w:szCs w:val="32"/>
        </w:rPr>
        <w:t>备选库库内比选</w:t>
      </w:r>
      <w:r>
        <w:rPr>
          <w:rFonts w:hint="eastAsia" w:ascii="仿宋_GB2312" w:eastAsia="仿宋_GB2312" w:cs="仿宋_GB2312" w:hAnsiTheme="minorEastAsia"/>
          <w:color w:val="000000"/>
          <w:kern w:val="0"/>
          <w:sz w:val="32"/>
          <w:szCs w:val="32"/>
        </w:rPr>
        <w:t>。委托代理人在本次比选活动和委托代理合同谈判过程中所签署的一切文件和处理与之有关的一切事务，我及</w:t>
      </w:r>
      <w:r>
        <w:rPr>
          <w:rFonts w:hint="eastAsia" w:ascii="仿宋_GB2312" w:eastAsia="仿宋_GB2312" w:cs="仿宋_GB2312" w:hAnsiTheme="minorEastAsia"/>
          <w:color w:val="000000"/>
          <w:kern w:val="0"/>
          <w:sz w:val="32"/>
          <w:szCs w:val="32"/>
          <w:lang w:eastAsia="zh-CN"/>
        </w:rPr>
        <w:t>本公司</w:t>
      </w:r>
      <w:r>
        <w:rPr>
          <w:rFonts w:hint="eastAsia" w:ascii="仿宋_GB2312" w:eastAsia="仿宋_GB2312" w:cs="仿宋_GB2312" w:hAnsiTheme="minorEastAsia"/>
          <w:color w:val="000000"/>
          <w:kern w:val="0"/>
          <w:sz w:val="32"/>
          <w:szCs w:val="32"/>
        </w:rPr>
        <w:t>均予以承认并承担全部法律责任。</w:t>
      </w: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委托代理人无转委托权。特此委托。</w:t>
      </w:r>
    </w:p>
    <w:p>
      <w:pPr>
        <w:autoSpaceDE w:val="0"/>
        <w:autoSpaceDN w:val="0"/>
        <w:adjustRightInd w:val="0"/>
        <w:snapToGrid w:val="0"/>
        <w:spacing w:line="360" w:lineRule="auto"/>
        <w:ind w:firstLine="4800" w:firstLineChars="1500"/>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（盖章）</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w:t>
      </w:r>
      <w:r>
        <w:rPr>
          <w:rFonts w:hint="eastAsia" w:ascii="仿宋_GB2312" w:eastAsia="仿宋_GB2312" w:cs="仿宋_GB2312" w:hAnsiTheme="minorEastAsia"/>
          <w:color w:val="000000"/>
          <w:kern w:val="0"/>
          <w:sz w:val="32"/>
          <w:szCs w:val="32"/>
          <w:u w:val="single"/>
        </w:rPr>
        <w:t xml:space="preserve"> （签字）  </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受托人：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napToGri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日期：</w:t>
      </w:r>
      <w:r>
        <w:rPr>
          <w:rFonts w:hint="eastAsia" w:ascii="仿宋_GB2312" w:eastAsia="仿宋_GB2312" w:cs="仿宋_GB2312" w:hAnsiTheme="minorEastAsia"/>
          <w:color w:val="000000"/>
          <w:kern w:val="0"/>
          <w:sz w:val="32"/>
          <w:szCs w:val="32"/>
          <w:u w:val="single"/>
        </w:rPr>
        <w:t xml:space="preserve"> 202</w:t>
      </w:r>
      <w:r>
        <w:rPr>
          <w:rFonts w:hint="eastAsia" w:ascii="仿宋_GB2312" w:eastAsia="仿宋_GB2312" w:cs="仿宋_GB2312" w:hAnsiTheme="minorEastAsia"/>
          <w:color w:val="000000"/>
          <w:kern w:val="0"/>
          <w:sz w:val="32"/>
          <w:szCs w:val="32"/>
          <w:u w:val="single"/>
          <w:lang w:val="en-US" w:eastAsia="zh-CN"/>
        </w:rPr>
        <w:t>1</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 xml:space="preserve"> 年</w:t>
      </w:r>
      <w:r>
        <w:rPr>
          <w:rFonts w:hint="eastAsia" w:ascii="仿宋_GB2312" w:eastAsia="仿宋_GB2312" w:cs="仿宋_GB2312" w:hAnsiTheme="minorEastAsia"/>
          <w:color w:val="000000"/>
          <w:kern w:val="0"/>
          <w:sz w:val="32"/>
          <w:szCs w:val="32"/>
          <w:u w:val="single"/>
        </w:rPr>
        <w:t xml:space="preserve"> 0</w:t>
      </w:r>
      <w:r>
        <w:rPr>
          <w:rFonts w:hint="eastAsia" w:ascii="仿宋_GB2312" w:eastAsia="仿宋_GB2312" w:cs="仿宋_GB2312" w:hAnsiTheme="minorEastAsia"/>
          <w:color w:val="000000"/>
          <w:kern w:val="0"/>
          <w:sz w:val="32"/>
          <w:szCs w:val="32"/>
          <w:u w:val="single"/>
          <w:lang w:val="en-US" w:eastAsia="zh-CN"/>
        </w:rPr>
        <w:t xml:space="preserve">1 </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u w:val="single"/>
        </w:rPr>
        <w:t xml:space="preserve">    </w:t>
      </w:r>
      <w:r>
        <w:rPr>
          <w:rFonts w:hint="eastAsia" w:ascii="仿宋_GB2312" w:eastAsia="仿宋_GB2312" w:cs="仿宋_GB2312" w:hAnsiTheme="minorEastAsia"/>
          <w:color w:val="000000"/>
          <w:kern w:val="0"/>
          <w:sz w:val="32"/>
          <w:szCs w:val="32"/>
        </w:rPr>
        <w:t>日</w:t>
      </w: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注</w:t>
      </w:r>
      <w:r>
        <w:rPr>
          <w:rFonts w:hint="eastAsia" w:ascii="仿宋_GB2312" w:eastAsia="仿宋_GB2312" w:cs="宋体" w:hAnsiTheme="minorEastAsia"/>
          <w:color w:val="000000"/>
          <w:kern w:val="0"/>
          <w:sz w:val="32"/>
          <w:szCs w:val="32"/>
        </w:rPr>
        <w:t>：</w:t>
      </w:r>
      <w:r>
        <w:rPr>
          <w:rFonts w:hint="eastAsia" w:ascii="仿宋_GB2312" w:eastAsia="仿宋_GB2312" w:cs="仿宋_GB2312" w:hAnsiTheme="minorEastAsia"/>
          <w:color w:val="000000"/>
          <w:kern w:val="0"/>
          <w:sz w:val="32"/>
          <w:szCs w:val="32"/>
        </w:rPr>
        <w:t>附委托人及委托代理人身份证复印件。参选人的负责人亲自参加比选活动的，无需要提供此文件。</w:t>
      </w: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hint="eastAsia" w:ascii="仿宋_GB2312" w:eastAsia="仿宋_GB2312" w:cs="仿宋_GB2312" w:hAnsiTheme="minorEastAsia"/>
          <w:color w:val="000000"/>
          <w:kern w:val="0"/>
          <w:sz w:val="32"/>
          <w:szCs w:val="32"/>
        </w:rPr>
      </w:pPr>
    </w:p>
    <w:p>
      <w:pPr>
        <w:autoSpaceDE w:val="0"/>
        <w:autoSpaceDN w:val="0"/>
        <w:adjustRightInd w:val="0"/>
        <w:spacing w:line="360" w:lineRule="auto"/>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 xml:space="preserve">格式5            </w:t>
      </w:r>
    </w:p>
    <w:p>
      <w:pPr>
        <w:autoSpaceDE w:val="0"/>
        <w:autoSpaceDN w:val="0"/>
        <w:adjustRightInd w:val="0"/>
        <w:spacing w:line="360" w:lineRule="auto"/>
        <w:jc w:val="center"/>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36"/>
          <w:szCs w:val="36"/>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jc w:val="left"/>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r>
              <w:rPr>
                <w:rFonts w:hint="eastAsia" w:ascii="仿宋_GB2312" w:hAnsi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住  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jc w:val="left"/>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jc w:val="left"/>
              <w:rPr>
                <w:rFonts w:ascii="仿宋_GB2312" w:hAnsiTheme="minorEastAsia"/>
                <w:sz w:val="28"/>
                <w:szCs w:val="28"/>
              </w:rPr>
            </w:pPr>
            <w:r>
              <w:rPr>
                <w:rFonts w:hint="eastAsia" w:ascii="仿宋_GB2312" w:hAnsiTheme="minorEastAsia"/>
                <w:sz w:val="28"/>
                <w:szCs w:val="28"/>
                <w:lang w:eastAsia="zh-CN"/>
              </w:rPr>
              <w:t>资产评估师</w:t>
            </w:r>
            <w:r>
              <w:rPr>
                <w:rFonts w:hint="eastAsia" w:ascii="仿宋_GB2312" w:hAnsiTheme="minorEastAsia"/>
                <w:sz w:val="28"/>
                <w:szCs w:val="28"/>
              </w:rPr>
              <w:t>人数</w:t>
            </w:r>
          </w:p>
        </w:tc>
        <w:tc>
          <w:tcPr>
            <w:tcW w:w="6358" w:type="dxa"/>
            <w:gridSpan w:val="3"/>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（附</w:t>
            </w:r>
            <w:r>
              <w:rPr>
                <w:rFonts w:hint="eastAsia" w:ascii="仿宋_GB2312" w:hAnsiTheme="minorEastAsia"/>
                <w:sz w:val="28"/>
                <w:szCs w:val="28"/>
                <w:lang w:eastAsia="zh-CN"/>
              </w:rPr>
              <w:t>2020</w:t>
            </w:r>
            <w:r>
              <w:rPr>
                <w:rFonts w:hint="eastAsia" w:ascii="仿宋_GB2312" w:hAnsiTheme="minorEastAsia"/>
                <w:sz w:val="28"/>
                <w:szCs w:val="28"/>
              </w:rPr>
              <w:t>年</w:t>
            </w:r>
            <w:r>
              <w:rPr>
                <w:rFonts w:hint="eastAsia" w:ascii="仿宋_GB2312" w:hAnsiTheme="minorEastAsia"/>
                <w:sz w:val="28"/>
                <w:szCs w:val="28"/>
                <w:lang w:eastAsia="zh-CN"/>
              </w:rPr>
              <w:t>资产评估师</w:t>
            </w:r>
            <w:r>
              <w:rPr>
                <w:rFonts w:hint="eastAsia" w:ascii="仿宋_GB2312" w:hAnsiTheme="minorEastAsia"/>
                <w:sz w:val="28"/>
                <w:szCs w:val="28"/>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jc w:val="left"/>
              <w:rPr>
                <w:rFonts w:hint="eastAsia" w:ascii="仿宋_GB2312" w:eastAsia="宋体" w:hAnsiTheme="minorEastAsia"/>
                <w:sz w:val="28"/>
                <w:szCs w:val="28"/>
                <w:lang w:eastAsia="zh-CN"/>
              </w:rPr>
            </w:pPr>
            <w:r>
              <w:rPr>
                <w:rFonts w:hint="eastAsia" w:ascii="仿宋_GB2312" w:hAnsiTheme="minorEastAsia"/>
                <w:sz w:val="28"/>
                <w:szCs w:val="28"/>
              </w:rPr>
              <w:t>拟指派</w:t>
            </w:r>
            <w:r>
              <w:rPr>
                <w:rFonts w:hint="eastAsia" w:ascii="仿宋_GB2312" w:hAnsiTheme="minorEastAsia"/>
                <w:sz w:val="28"/>
                <w:szCs w:val="28"/>
                <w:lang w:eastAsia="zh-CN"/>
              </w:rPr>
              <w:t>资产评估师</w:t>
            </w:r>
          </w:p>
        </w:tc>
        <w:tc>
          <w:tcPr>
            <w:tcW w:w="6358" w:type="dxa"/>
            <w:gridSpan w:val="3"/>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jc w:val="center"/>
              <w:rPr>
                <w:rFonts w:ascii="仿宋_GB2312" w:hAnsiTheme="minorEastAsia"/>
                <w:sz w:val="28"/>
                <w:szCs w:val="28"/>
              </w:rPr>
            </w:pPr>
            <w:r>
              <w:rPr>
                <w:rFonts w:hint="eastAsia" w:ascii="仿宋_GB2312" w:hAnsiTheme="minorEastAsia"/>
                <w:sz w:val="24"/>
                <w:szCs w:val="24"/>
              </w:rPr>
              <w:t>（注：说明近三年是否因执业行为涉诉或被行政处罚）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成立时间</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执业证书编号</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jc w:val="left"/>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numPr>
          <w:ilvl w:val="0"/>
          <w:numId w:val="0"/>
        </w:numPr>
        <w:ind w:leftChars="400"/>
        <w:rPr>
          <w:rFonts w:hint="eastAsia"/>
          <w:sz w:val="28"/>
          <w:szCs w:val="28"/>
          <w:lang w:val="en-US" w:eastAsia="zh-CN"/>
        </w:rPr>
      </w:pPr>
    </w:p>
    <w:p>
      <w:pPr>
        <w:rPr>
          <w:rFonts w:hint="eastAsia"/>
          <w:sz w:val="28"/>
          <w:szCs w:val="28"/>
        </w:rPr>
      </w:pPr>
    </w:p>
    <w:p>
      <w:pPr>
        <w:rPr>
          <w:rFonts w:hint="eastAsia"/>
          <w:sz w:val="28"/>
          <w:szCs w:val="28"/>
        </w:rPr>
      </w:pPr>
    </w:p>
    <w:p>
      <w:pPr>
        <w:rPr>
          <w:rFonts w:hint="eastAsia"/>
          <w:sz w:val="28"/>
          <w:szCs w:val="28"/>
        </w:rPr>
      </w:pPr>
    </w:p>
    <w:p>
      <w:pPr>
        <w:jc w:val="both"/>
        <w:rPr>
          <w:rFonts w:hint="eastAsia"/>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长城小">
    <w:altName w:val="宋体"/>
    <w:panose1 w:val="02010609010101010101"/>
    <w:charset w:val="86"/>
    <w:family w:val="auto"/>
    <w:pitch w:val="default"/>
    <w:sig w:usb0="00000000" w:usb1="00000000" w:usb2="00000000" w:usb3="00000000" w:csb0="20160004" w:csb1="001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659D8"/>
    <w:multiLevelType w:val="singleLevel"/>
    <w:tmpl w:val="8B7659D8"/>
    <w:lvl w:ilvl="0" w:tentative="0">
      <w:start w:val="1"/>
      <w:numFmt w:val="decimal"/>
      <w:suff w:val="nothing"/>
      <w:lvlText w:val="%1．"/>
      <w:lvlJc w:val="left"/>
      <w:pPr>
        <w:ind w:left="0" w:firstLine="400"/>
      </w:pPr>
      <w:rPr>
        <w:rFonts w:hint="default"/>
      </w:rPr>
    </w:lvl>
  </w:abstractNum>
  <w:abstractNum w:abstractNumId="1">
    <w:nsid w:val="AC7BBE11"/>
    <w:multiLevelType w:val="singleLevel"/>
    <w:tmpl w:val="AC7BBE11"/>
    <w:lvl w:ilvl="0" w:tentative="0">
      <w:start w:val="1"/>
      <w:numFmt w:val="decimal"/>
      <w:suff w:val="nothing"/>
      <w:lvlText w:val="%1．"/>
      <w:lvlJc w:val="left"/>
      <w:pPr>
        <w:ind w:left="0" w:firstLine="400"/>
      </w:pPr>
      <w:rPr>
        <w:rFonts w:hint="default"/>
      </w:rPr>
    </w:lvl>
  </w:abstractNum>
  <w:abstractNum w:abstractNumId="2">
    <w:nsid w:val="C022F248"/>
    <w:multiLevelType w:val="singleLevel"/>
    <w:tmpl w:val="C022F248"/>
    <w:lvl w:ilvl="0" w:tentative="0">
      <w:start w:val="1"/>
      <w:numFmt w:val="decimal"/>
      <w:lvlText w:val="%1."/>
      <w:lvlJc w:val="left"/>
      <w:pPr>
        <w:ind w:left="425" w:hanging="425"/>
      </w:pPr>
      <w:rPr>
        <w:rFonts w:hint="default"/>
      </w:rPr>
    </w:lvl>
  </w:abstractNum>
  <w:abstractNum w:abstractNumId="3">
    <w:nsid w:val="70BEF370"/>
    <w:multiLevelType w:val="singleLevel"/>
    <w:tmpl w:val="70BEF370"/>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04"/>
    <w:rsid w:val="0000685D"/>
    <w:rsid w:val="00017576"/>
    <w:rsid w:val="00041FDA"/>
    <w:rsid w:val="00076E12"/>
    <w:rsid w:val="00144C35"/>
    <w:rsid w:val="0017683C"/>
    <w:rsid w:val="001A11E5"/>
    <w:rsid w:val="0021166B"/>
    <w:rsid w:val="00235220"/>
    <w:rsid w:val="002575D0"/>
    <w:rsid w:val="003C39BC"/>
    <w:rsid w:val="00451689"/>
    <w:rsid w:val="00490C13"/>
    <w:rsid w:val="004E16E9"/>
    <w:rsid w:val="00516A45"/>
    <w:rsid w:val="0056227A"/>
    <w:rsid w:val="005E0510"/>
    <w:rsid w:val="005F77D3"/>
    <w:rsid w:val="00610678"/>
    <w:rsid w:val="0064392A"/>
    <w:rsid w:val="00670D04"/>
    <w:rsid w:val="007408C7"/>
    <w:rsid w:val="00764407"/>
    <w:rsid w:val="00864464"/>
    <w:rsid w:val="008F1787"/>
    <w:rsid w:val="009438EE"/>
    <w:rsid w:val="009632B0"/>
    <w:rsid w:val="0097293D"/>
    <w:rsid w:val="009A535B"/>
    <w:rsid w:val="009D7A4E"/>
    <w:rsid w:val="009E772B"/>
    <w:rsid w:val="00A53AB0"/>
    <w:rsid w:val="00A70BD1"/>
    <w:rsid w:val="00AA1D57"/>
    <w:rsid w:val="00AB260C"/>
    <w:rsid w:val="00AD3EFE"/>
    <w:rsid w:val="00B66B6B"/>
    <w:rsid w:val="00BB54ED"/>
    <w:rsid w:val="00BC2C45"/>
    <w:rsid w:val="00BF29C8"/>
    <w:rsid w:val="00BF437D"/>
    <w:rsid w:val="00D1258E"/>
    <w:rsid w:val="00D8201D"/>
    <w:rsid w:val="00E247BF"/>
    <w:rsid w:val="00E310AD"/>
    <w:rsid w:val="00E67046"/>
    <w:rsid w:val="00EB475E"/>
    <w:rsid w:val="00EE7C2B"/>
    <w:rsid w:val="00F747E1"/>
    <w:rsid w:val="00FC3F2F"/>
    <w:rsid w:val="081168B3"/>
    <w:rsid w:val="09920E42"/>
    <w:rsid w:val="0C977CD0"/>
    <w:rsid w:val="0CDA6555"/>
    <w:rsid w:val="0D2F419E"/>
    <w:rsid w:val="1298283E"/>
    <w:rsid w:val="17841940"/>
    <w:rsid w:val="1E652CC8"/>
    <w:rsid w:val="1E6E1DC2"/>
    <w:rsid w:val="208C76A4"/>
    <w:rsid w:val="20EE620C"/>
    <w:rsid w:val="23D01A5E"/>
    <w:rsid w:val="253E1D8B"/>
    <w:rsid w:val="268C0387"/>
    <w:rsid w:val="27013E44"/>
    <w:rsid w:val="28E2437D"/>
    <w:rsid w:val="2A781B38"/>
    <w:rsid w:val="2F7B5384"/>
    <w:rsid w:val="34A7075A"/>
    <w:rsid w:val="3C72470D"/>
    <w:rsid w:val="3FA474E1"/>
    <w:rsid w:val="40481DA0"/>
    <w:rsid w:val="416F4CC8"/>
    <w:rsid w:val="42B324AD"/>
    <w:rsid w:val="484F5E11"/>
    <w:rsid w:val="4E735BF8"/>
    <w:rsid w:val="4EE30ADC"/>
    <w:rsid w:val="501C23B2"/>
    <w:rsid w:val="53A74999"/>
    <w:rsid w:val="55EC2981"/>
    <w:rsid w:val="565632FD"/>
    <w:rsid w:val="593761FB"/>
    <w:rsid w:val="5B71264D"/>
    <w:rsid w:val="5C95101A"/>
    <w:rsid w:val="5F364D9A"/>
    <w:rsid w:val="5F9078BA"/>
    <w:rsid w:val="6249110B"/>
    <w:rsid w:val="65702FDD"/>
    <w:rsid w:val="699465CF"/>
    <w:rsid w:val="766E2899"/>
    <w:rsid w:val="77E54DAC"/>
    <w:rsid w:val="77E90CC3"/>
    <w:rsid w:val="78587843"/>
    <w:rsid w:val="7E231C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link w:val="13"/>
    <w:uiPriority w:val="0"/>
    <w:pPr>
      <w:spacing w:after="120"/>
    </w:pPr>
    <w:rPr>
      <w:rFonts w:ascii="Calibri" w:hAnsi="Calibri"/>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apple-converted-space"/>
    <w:basedOn w:val="7"/>
    <w:qFormat/>
    <w:uiPriority w:val="0"/>
  </w:style>
  <w:style w:type="character" w:customStyle="1" w:styleId="13">
    <w:name w:val="正文文本 Char"/>
    <w:link w:val="2"/>
    <w:qFormat/>
    <w:uiPriority w:val="0"/>
    <w:rPr>
      <w:rFonts w:ascii="Calibri" w:hAnsi="Calibri"/>
      <w:kern w:val="2"/>
      <w:sz w:val="21"/>
      <w:szCs w:val="24"/>
    </w:rPr>
  </w:style>
  <w:style w:type="paragraph" w:customStyle="1" w:styleId="14">
    <w:name w:val="列出段落"/>
    <w:basedOn w:val="1"/>
    <w:qFormat/>
    <w:uiPriority w:val="0"/>
    <w:pPr>
      <w:spacing w:line="360" w:lineRule="auto"/>
      <w:ind w:firstLine="420" w:firstLineChars="200"/>
    </w:pPr>
  </w:style>
  <w:style w:type="paragraph" w:customStyle="1" w:styleId="15">
    <w:name w:val="无间隔"/>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331</Words>
  <Characters>1892</Characters>
  <Lines>15</Lines>
  <Paragraphs>4</Paragraphs>
  <TotalTime>6</TotalTime>
  <ScaleCrop>false</ScaleCrop>
  <LinksUpToDate>false</LinksUpToDate>
  <CharactersWithSpaces>2219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2014-10-10T02:42:00Z</dcterms:created>
  <dc:creator>微软用户</dc:creator>
  <cp:lastModifiedBy>Liu-Chenjing</cp:lastModifiedBy>
  <cp:lastPrinted>2015-08-26T05:33:00Z</cp:lastPrinted>
  <dcterms:modified xsi:type="dcterms:W3CDTF">2021-01-15T01:08:29Z</dcterms:modified>
  <dc:title>,竞争性谈判邀请书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